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both"/>
        <w:outlineLvl w:val="0"/>
        <w:rPr>
          <w:rFonts w:hint="eastAsia" w:ascii="宋体" w:hAnsi="宋体"/>
          <w:b/>
          <w:bCs/>
        </w:rPr>
      </w:pPr>
      <w:bookmarkStart w:id="0" w:name="_Toc1942"/>
      <w:r>
        <w:rPr>
          <w:rFonts w:hint="eastAsia" w:ascii="宋体" w:hAnsi="宋体" w:eastAsia="宋体" w:cs="宋体"/>
          <w:b/>
          <w:color w:val="auto"/>
          <w:sz w:val="32"/>
        </w:rPr>
        <w:t xml:space="preserve">附件 </w:t>
      </w:r>
      <w:r>
        <w:rPr>
          <w:rFonts w:hint="eastAsia" w:ascii="宋体" w:hAnsi="宋体" w:eastAsia="宋体" w:cs="宋体"/>
          <w:b/>
          <w:color w:val="auto"/>
          <w:sz w:val="32"/>
          <w:lang w:val="en-US" w:eastAsia="zh-CN"/>
        </w:rPr>
        <w:t>1</w:t>
      </w:r>
      <w:r>
        <w:rPr>
          <w:rFonts w:hint="eastAsia" w:ascii="宋体" w:hAnsi="宋体" w:eastAsia="宋体" w:cs="宋体"/>
          <w:b/>
          <w:color w:val="auto"/>
          <w:sz w:val="32"/>
        </w:rPr>
        <w:t xml:space="preserve"> </w:t>
      </w:r>
      <w:r>
        <w:rPr>
          <w:rFonts w:hint="eastAsia" w:ascii="宋体" w:hAnsi="宋体" w:eastAsia="宋体" w:cs="宋体"/>
          <w:b/>
          <w:color w:val="auto"/>
          <w:sz w:val="32"/>
          <w:lang w:eastAsia="zh-CN"/>
        </w:rPr>
        <w:t>：</w:t>
      </w:r>
      <w:r>
        <w:rPr>
          <w:rFonts w:hint="eastAsia" w:ascii="宋体" w:hAnsi="宋体" w:eastAsia="宋体" w:cs="宋体"/>
          <w:b/>
          <w:color w:val="auto"/>
          <w:sz w:val="32"/>
        </w:rPr>
        <w:t xml:space="preserve"> </w:t>
      </w:r>
      <w:bookmarkEnd w:id="0"/>
    </w:p>
    <w:p>
      <w:pPr>
        <w:rPr>
          <w:rFonts w:ascii="宋体" w:hAnsi="宋体"/>
          <w:b/>
          <w:bCs/>
          <w:sz w:val="24"/>
          <w:szCs w:val="24"/>
        </w:rPr>
      </w:pPr>
      <w:r>
        <w:rPr>
          <w:rFonts w:hint="eastAsia" w:ascii="宋体" w:hAnsi="宋体"/>
          <w:b/>
          <w:bCs/>
          <w:sz w:val="24"/>
          <w:szCs w:val="24"/>
          <w:lang w:val="en-US" w:eastAsia="zh-CN"/>
        </w:rPr>
        <w:t>一、</w:t>
      </w:r>
      <w:r>
        <w:rPr>
          <w:rFonts w:hint="eastAsia" w:ascii="宋体" w:hAnsi="宋体"/>
          <w:b/>
          <w:bCs/>
          <w:sz w:val="24"/>
          <w:szCs w:val="24"/>
        </w:rPr>
        <w:t>简要技术要求：</w:t>
      </w:r>
    </w:p>
    <w:p>
      <w:pPr>
        <w:rPr>
          <w:rFonts w:ascii="宋体" w:hAnsi="宋体" w:eastAsia="宋体"/>
          <w:sz w:val="24"/>
          <w:szCs w:val="24"/>
        </w:rPr>
      </w:pPr>
      <w:r>
        <w:rPr>
          <w:rFonts w:hint="eastAsia" w:ascii="宋体" w:hAnsi="宋体"/>
          <w:sz w:val="24"/>
          <w:szCs w:val="24"/>
        </w:rPr>
        <w:t>1. 高灵敏度冷CCD摄像机</w:t>
      </w:r>
    </w:p>
    <w:p>
      <w:pPr>
        <w:rPr>
          <w:rFonts w:ascii="宋体" w:hAnsi="宋体" w:eastAsia="宋体"/>
          <w:sz w:val="24"/>
          <w:szCs w:val="24"/>
        </w:rPr>
      </w:pPr>
      <w:r>
        <w:rPr>
          <w:rFonts w:hint="eastAsia" w:ascii="宋体" w:hAnsi="宋体"/>
          <w:sz w:val="24"/>
          <w:szCs w:val="24"/>
        </w:rPr>
        <w:t>1.1 灰度值≥16 bit。</w:t>
      </w:r>
    </w:p>
    <w:p>
      <w:pPr>
        <w:rPr>
          <w:rFonts w:ascii="宋体" w:hAnsi="宋体" w:eastAsia="宋体"/>
          <w:sz w:val="24"/>
          <w:szCs w:val="24"/>
        </w:rPr>
      </w:pPr>
      <w:r>
        <w:rPr>
          <w:rFonts w:hint="eastAsia" w:ascii="宋体" w:hAnsi="宋体"/>
          <w:sz w:val="24"/>
          <w:szCs w:val="24"/>
        </w:rPr>
        <w:t>1.2 分辨率≥600万像素。</w:t>
      </w:r>
    </w:p>
    <w:p>
      <w:pPr>
        <w:rPr>
          <w:rFonts w:ascii="宋体" w:hAnsi="宋体" w:eastAsia="宋体"/>
          <w:sz w:val="24"/>
          <w:szCs w:val="24"/>
        </w:rPr>
      </w:pPr>
      <w:r>
        <w:rPr>
          <w:rFonts w:hint="eastAsia" w:ascii="宋体" w:hAnsi="宋体"/>
          <w:sz w:val="24"/>
          <w:szCs w:val="24"/>
        </w:rPr>
        <w:t>1.3 像素尺寸≥4.5μm×4.5μm。</w:t>
      </w:r>
    </w:p>
    <w:p>
      <w:pPr>
        <w:rPr>
          <w:rFonts w:ascii="宋体" w:hAnsi="宋体" w:eastAsia="宋体"/>
          <w:sz w:val="24"/>
          <w:szCs w:val="24"/>
        </w:rPr>
      </w:pPr>
      <w:r>
        <w:rPr>
          <w:rFonts w:hint="eastAsia" w:ascii="宋体" w:hAnsi="宋体"/>
          <w:sz w:val="24"/>
          <w:szCs w:val="24"/>
        </w:rPr>
        <w:t>1.4 动态范围＞4.8 OD。</w:t>
      </w:r>
    </w:p>
    <w:p>
      <w:pPr>
        <w:rPr>
          <w:rFonts w:ascii="宋体" w:hAnsi="宋体" w:eastAsia="宋体"/>
          <w:sz w:val="24"/>
          <w:szCs w:val="24"/>
        </w:rPr>
      </w:pPr>
      <w:r>
        <w:rPr>
          <w:rFonts w:hint="eastAsia" w:ascii="宋体" w:hAnsi="宋体"/>
          <w:sz w:val="24"/>
          <w:szCs w:val="24"/>
        </w:rPr>
        <w:t>1.5 制冷温度≤环境温度-55℃。</w:t>
      </w:r>
    </w:p>
    <w:p>
      <w:pPr>
        <w:rPr>
          <w:rFonts w:ascii="宋体" w:hAnsi="宋体" w:eastAsia="宋体"/>
          <w:sz w:val="24"/>
          <w:szCs w:val="24"/>
        </w:rPr>
      </w:pPr>
      <w:r>
        <w:rPr>
          <w:rFonts w:hint="eastAsia" w:ascii="宋体" w:hAnsi="宋体"/>
          <w:sz w:val="24"/>
          <w:szCs w:val="24"/>
        </w:rPr>
        <w:t>1.6 制冷速度：3分钟内可制冷至≤-20℃，即开即用。</w:t>
      </w:r>
    </w:p>
    <w:p>
      <w:pPr>
        <w:rPr>
          <w:rFonts w:ascii="宋体" w:hAnsi="宋体" w:eastAsia="宋体"/>
          <w:sz w:val="24"/>
          <w:szCs w:val="24"/>
        </w:rPr>
      </w:pPr>
      <w:r>
        <w:rPr>
          <w:rFonts w:hint="eastAsia" w:ascii="宋体" w:hAnsi="宋体"/>
          <w:sz w:val="24"/>
          <w:szCs w:val="24"/>
        </w:rPr>
        <w:t>1.7 暗电流≤0.00017e-/pixel/s@-20℃。</w:t>
      </w:r>
    </w:p>
    <w:p>
      <w:pPr>
        <w:rPr>
          <w:rFonts w:ascii="宋体" w:hAnsi="宋体" w:eastAsia="宋体"/>
          <w:sz w:val="24"/>
          <w:szCs w:val="24"/>
        </w:rPr>
      </w:pPr>
      <w:r>
        <w:rPr>
          <w:rFonts w:hint="eastAsia" w:ascii="宋体" w:hAnsi="宋体"/>
          <w:sz w:val="24"/>
          <w:szCs w:val="24"/>
        </w:rPr>
        <w:t>1.8 具备≥8种像素合并模式。</w:t>
      </w:r>
    </w:p>
    <w:p>
      <w:pPr>
        <w:rPr>
          <w:rFonts w:ascii="宋体" w:hAnsi="宋体" w:eastAsia="宋体"/>
          <w:sz w:val="24"/>
          <w:szCs w:val="24"/>
        </w:rPr>
      </w:pPr>
      <w:r>
        <w:rPr>
          <w:rFonts w:hint="eastAsia" w:ascii="宋体" w:hAnsi="宋体"/>
          <w:sz w:val="24"/>
          <w:szCs w:val="24"/>
        </w:rPr>
        <w:t>1.9 QE≥75%@600nm。</w:t>
      </w:r>
    </w:p>
    <w:p>
      <w:pPr>
        <w:rPr>
          <w:rFonts w:ascii="宋体" w:hAnsi="宋体" w:eastAsia="宋体"/>
          <w:sz w:val="24"/>
          <w:szCs w:val="24"/>
        </w:rPr>
      </w:pPr>
      <w:r>
        <w:rPr>
          <w:rFonts w:hint="eastAsia" w:ascii="宋体" w:hAnsi="宋体"/>
          <w:sz w:val="24"/>
          <w:szCs w:val="24"/>
        </w:rPr>
        <w:t>1.10 广角定焦镜头≥F0.95/25mm，具有大光圈。</w:t>
      </w:r>
    </w:p>
    <w:p>
      <w:pPr>
        <w:rPr>
          <w:rFonts w:ascii="宋体" w:hAnsi="宋体"/>
          <w:sz w:val="24"/>
          <w:szCs w:val="24"/>
        </w:rPr>
      </w:pPr>
      <w:r>
        <w:rPr>
          <w:rFonts w:hint="eastAsia" w:ascii="宋体" w:hAnsi="宋体"/>
          <w:sz w:val="24"/>
          <w:szCs w:val="24"/>
        </w:rPr>
        <w:t>2.暗箱</w:t>
      </w:r>
    </w:p>
    <w:p>
      <w:pPr>
        <w:rPr>
          <w:rFonts w:ascii="宋体" w:hAnsi="宋体" w:eastAsia="宋体"/>
          <w:sz w:val="24"/>
          <w:szCs w:val="24"/>
        </w:rPr>
      </w:pPr>
      <w:r>
        <w:rPr>
          <w:rFonts w:hint="eastAsia" w:ascii="宋体" w:hAnsi="宋体"/>
          <w:sz w:val="24"/>
          <w:szCs w:val="24"/>
        </w:rPr>
        <w:t>2.1 暗箱配有Windows系统平板电脑，尺寸≥11英寸，分辨率≥1920×1200，可全触控操作。</w:t>
      </w:r>
    </w:p>
    <w:p>
      <w:pPr>
        <w:rPr>
          <w:rFonts w:ascii="宋体" w:hAnsi="宋体" w:eastAsia="宋体"/>
          <w:sz w:val="24"/>
          <w:szCs w:val="24"/>
        </w:rPr>
      </w:pPr>
      <w:r>
        <w:rPr>
          <w:rFonts w:hint="eastAsia" w:ascii="宋体" w:hAnsi="宋体"/>
          <w:sz w:val="24"/>
          <w:szCs w:val="24"/>
        </w:rPr>
        <w:t>2.2 具有全自动进出样品台，具备红外感应式开关，无需手动推拉。</w:t>
      </w:r>
    </w:p>
    <w:p>
      <w:pPr>
        <w:rPr>
          <w:rFonts w:ascii="宋体" w:hAnsi="宋体"/>
          <w:sz w:val="24"/>
          <w:szCs w:val="24"/>
        </w:rPr>
      </w:pPr>
      <w:r>
        <w:rPr>
          <w:rFonts w:hint="eastAsia" w:ascii="宋体" w:hAnsi="宋体"/>
          <w:sz w:val="24"/>
          <w:szCs w:val="24"/>
        </w:rPr>
        <w:t>3.软件</w:t>
      </w:r>
    </w:p>
    <w:p>
      <w:pPr>
        <w:rPr>
          <w:rFonts w:ascii="宋体" w:hAnsi="宋体"/>
          <w:sz w:val="24"/>
          <w:szCs w:val="24"/>
        </w:rPr>
      </w:pPr>
      <w:r>
        <w:rPr>
          <w:rFonts w:hint="eastAsia" w:ascii="宋体" w:hAnsi="宋体"/>
          <w:sz w:val="24"/>
          <w:szCs w:val="24"/>
        </w:rPr>
        <w:t>3.1 系统软件包括图像获取软件以及图像分析软件。</w:t>
      </w:r>
    </w:p>
    <w:p>
      <w:pPr>
        <w:rPr>
          <w:rFonts w:ascii="宋体" w:hAnsi="宋体"/>
          <w:sz w:val="24"/>
          <w:szCs w:val="24"/>
        </w:rPr>
      </w:pPr>
      <w:r>
        <w:rPr>
          <w:rFonts w:hint="eastAsia" w:ascii="宋体" w:hAnsi="宋体"/>
          <w:sz w:val="24"/>
          <w:szCs w:val="24"/>
        </w:rPr>
        <w:t>3.2 软件支持中英文双语操作。</w:t>
      </w:r>
    </w:p>
    <w:p>
      <w:pPr>
        <w:rPr>
          <w:rFonts w:ascii="宋体" w:hAnsi="宋体"/>
          <w:sz w:val="24"/>
          <w:szCs w:val="24"/>
        </w:rPr>
      </w:pPr>
      <w:r>
        <w:rPr>
          <w:rFonts w:hint="eastAsia" w:ascii="宋体" w:hAnsi="宋体"/>
          <w:sz w:val="24"/>
          <w:szCs w:val="24"/>
        </w:rPr>
        <w:t>3.3 图像获取软件包含自动变焦，聚焦功能，无需手动，可实现一键拍照。</w:t>
      </w:r>
    </w:p>
    <w:p>
      <w:pPr>
        <w:rPr>
          <w:rFonts w:ascii="宋体" w:hAnsi="宋体"/>
          <w:sz w:val="24"/>
          <w:szCs w:val="24"/>
        </w:rPr>
      </w:pPr>
      <w:r>
        <w:rPr>
          <w:rFonts w:hint="eastAsia" w:ascii="宋体" w:hAnsi="宋体"/>
          <w:sz w:val="24"/>
          <w:szCs w:val="24"/>
        </w:rPr>
        <w:t>3.4 图像获取软件具有单张自动曝光功能，根据样品发光强度自动选择合适的曝光时间。</w:t>
      </w:r>
    </w:p>
    <w:p>
      <w:pPr>
        <w:rPr>
          <w:rFonts w:ascii="宋体" w:hAnsi="宋体"/>
          <w:sz w:val="24"/>
          <w:szCs w:val="24"/>
        </w:rPr>
      </w:pPr>
      <w:r>
        <w:rPr>
          <w:rFonts w:hint="eastAsia" w:ascii="宋体" w:hAnsi="宋体"/>
          <w:sz w:val="24"/>
          <w:szCs w:val="24"/>
        </w:rPr>
        <w:t>3.5 图像获取软件具有累积曝光和多张曝光功能，可根据实验需求自由选择。</w:t>
      </w:r>
    </w:p>
    <w:p>
      <w:pPr>
        <w:rPr>
          <w:rFonts w:ascii="宋体" w:hAnsi="宋体"/>
          <w:sz w:val="24"/>
          <w:szCs w:val="24"/>
        </w:rPr>
      </w:pPr>
      <w:r>
        <w:rPr>
          <w:rFonts w:hint="eastAsia" w:ascii="宋体" w:hAnsi="宋体"/>
          <w:sz w:val="24"/>
          <w:szCs w:val="24"/>
        </w:rPr>
        <w:t>3.6 图像获取软件支持过曝提示功能，在拍摄结果中显示过曝像素，保证定量精确。</w:t>
      </w:r>
    </w:p>
    <w:p>
      <w:pPr>
        <w:rPr>
          <w:rFonts w:ascii="宋体" w:hAnsi="宋体"/>
          <w:sz w:val="24"/>
          <w:szCs w:val="24"/>
        </w:rPr>
      </w:pPr>
      <w:r>
        <w:rPr>
          <w:rFonts w:hint="eastAsia" w:ascii="宋体" w:hAnsi="宋体"/>
          <w:sz w:val="24"/>
          <w:szCs w:val="24"/>
        </w:rPr>
        <w:t>3.7 图像获取软件支持正反色显示功能，可根据需要进行切换。</w:t>
      </w:r>
    </w:p>
    <w:p>
      <w:pPr>
        <w:rPr>
          <w:rFonts w:ascii="宋体" w:hAnsi="宋体"/>
          <w:sz w:val="24"/>
          <w:szCs w:val="24"/>
        </w:rPr>
      </w:pPr>
      <w:r>
        <w:rPr>
          <w:rFonts w:hint="eastAsia" w:ascii="宋体" w:hAnsi="宋体"/>
          <w:sz w:val="24"/>
          <w:szCs w:val="24"/>
        </w:rPr>
        <w:t>3.8 图像分析软件可识别加载原始数据，而非图片格式文件。</w:t>
      </w:r>
    </w:p>
    <w:p>
      <w:pPr>
        <w:rPr>
          <w:rFonts w:ascii="宋体" w:hAnsi="宋体"/>
          <w:sz w:val="24"/>
          <w:szCs w:val="24"/>
        </w:rPr>
      </w:pPr>
      <w:r>
        <w:rPr>
          <w:rFonts w:hint="eastAsia" w:ascii="宋体" w:hAnsi="宋体"/>
          <w:sz w:val="24"/>
          <w:szCs w:val="24"/>
        </w:rPr>
        <w:t>3.9 图像分析软件可对图像进行裁剪、旋转，添加箭头、文字等操作。</w:t>
      </w:r>
    </w:p>
    <w:p>
      <w:pPr>
        <w:rPr>
          <w:rFonts w:ascii="宋体" w:hAnsi="宋体"/>
          <w:sz w:val="24"/>
          <w:szCs w:val="24"/>
        </w:rPr>
      </w:pPr>
      <w:r>
        <w:rPr>
          <w:rFonts w:hint="eastAsia" w:ascii="宋体" w:hAnsi="宋体"/>
          <w:sz w:val="24"/>
          <w:szCs w:val="24"/>
        </w:rPr>
        <w:t>3.10 图像分析软件具有三步式泳道及条带分析功能，可以快速计算蛋白质和核酸的分子量及质量。</w:t>
      </w:r>
    </w:p>
    <w:p>
      <w:pPr>
        <w:rPr>
          <w:rFonts w:ascii="宋体" w:hAnsi="宋体"/>
          <w:sz w:val="24"/>
          <w:szCs w:val="24"/>
        </w:rPr>
      </w:pPr>
      <w:r>
        <w:rPr>
          <w:rFonts w:hint="eastAsia" w:ascii="宋体" w:hAnsi="宋体"/>
          <w:sz w:val="24"/>
          <w:szCs w:val="24"/>
        </w:rPr>
        <w:t>3.11 图像分析软件可手动或自动定义特殊感兴趣区域（ROIs），并进行灰度分析。</w:t>
      </w:r>
    </w:p>
    <w:p>
      <w:pPr>
        <w:rPr>
          <w:rFonts w:ascii="宋体" w:hAnsi="宋体"/>
          <w:sz w:val="24"/>
          <w:szCs w:val="24"/>
        </w:rPr>
      </w:pPr>
      <w:r>
        <w:rPr>
          <w:rFonts w:hint="eastAsia" w:ascii="宋体" w:hAnsi="宋体"/>
          <w:sz w:val="24"/>
          <w:szCs w:val="24"/>
        </w:rPr>
        <w:t>3.12 图像分析软件具有斑点计数功能，可对培养皿进行菌落计数。</w:t>
      </w:r>
    </w:p>
    <w:p>
      <w:pPr>
        <w:rPr>
          <w:rFonts w:ascii="宋体" w:hAnsi="宋体"/>
          <w:sz w:val="24"/>
          <w:szCs w:val="24"/>
        </w:rPr>
      </w:pPr>
      <w:r>
        <w:rPr>
          <w:rFonts w:hint="eastAsia" w:ascii="宋体" w:hAnsi="宋体"/>
          <w:sz w:val="24"/>
          <w:szCs w:val="24"/>
        </w:rPr>
        <w:t>3.13 图像分析软件具有蛋白归一化校正功能，可使用总蛋白或内参蛋白对目的蛋白进行校正。</w:t>
      </w:r>
    </w:p>
    <w:p>
      <w:pPr>
        <w:rPr>
          <w:rFonts w:ascii="宋体" w:hAnsi="宋体"/>
          <w:sz w:val="24"/>
          <w:szCs w:val="24"/>
        </w:rPr>
      </w:pPr>
      <w:r>
        <w:rPr>
          <w:rFonts w:hint="eastAsia" w:ascii="宋体" w:hAnsi="宋体"/>
          <w:sz w:val="24"/>
          <w:szCs w:val="24"/>
        </w:rPr>
        <w:t>4.配置：</w:t>
      </w:r>
    </w:p>
    <w:p>
      <w:pPr>
        <w:rPr>
          <w:rFonts w:ascii="宋体" w:hAnsi="宋体"/>
          <w:sz w:val="24"/>
          <w:szCs w:val="24"/>
        </w:rPr>
      </w:pPr>
      <w:r>
        <w:rPr>
          <w:rFonts w:hint="eastAsia" w:ascii="宋体" w:hAnsi="宋体"/>
          <w:sz w:val="24"/>
          <w:szCs w:val="24"/>
        </w:rPr>
        <w:t>4.1 主机2台；</w:t>
      </w:r>
    </w:p>
    <w:p>
      <w:pPr>
        <w:rPr>
          <w:sz w:val="24"/>
          <w:szCs w:val="24"/>
        </w:rPr>
      </w:pPr>
      <w:r>
        <w:rPr>
          <w:rFonts w:hint="eastAsia" w:ascii="宋体" w:hAnsi="宋体"/>
          <w:sz w:val="24"/>
          <w:szCs w:val="24"/>
        </w:rPr>
        <w:t>4.2 分析软件2套。</w:t>
      </w:r>
      <w:r>
        <w:rPr>
          <w:rFonts w:hint="eastAsia" w:ascii="宋体" w:hAnsi="宋体" w:eastAsia="宋体"/>
          <w:sz w:val="24"/>
          <w:szCs w:val="24"/>
        </w:rPr>
        <w:t> </w:t>
      </w:r>
    </w:p>
    <w:p>
      <w:pPr>
        <w:rPr>
          <w:rFonts w:hint="eastAsia"/>
          <w:b/>
          <w:color w:val="auto"/>
          <w:sz w:val="32"/>
        </w:rPr>
      </w:pPr>
      <w:r>
        <w:rPr>
          <w:rFonts w:hint="eastAsia"/>
          <w:b/>
          <w:color w:val="auto"/>
          <w:sz w:val="32"/>
        </w:rPr>
        <w:br w:type="page"/>
      </w:r>
    </w:p>
    <w:p>
      <w:pPr>
        <w:jc w:val="both"/>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rPr>
        <w:t xml:space="preserve">附件 </w:t>
      </w:r>
      <w:r>
        <w:rPr>
          <w:rFonts w:hint="eastAsia" w:ascii="宋体" w:hAnsi="宋体" w:eastAsia="宋体" w:cs="宋体"/>
          <w:b/>
          <w:color w:val="auto"/>
          <w:sz w:val="32"/>
          <w:szCs w:val="32"/>
          <w:lang w:val="en-US" w:eastAsia="zh-CN"/>
        </w:rPr>
        <w:t>2：</w:t>
      </w:r>
    </w:p>
    <w:p>
      <w:pPr>
        <w:pStyle w:val="2"/>
        <w:rPr>
          <w:rFonts w:hint="eastAsia" w:ascii="宋体" w:hAnsi="宋体" w:cs="宋体" w:eastAsiaTheme="minorEastAsia"/>
          <w:b/>
          <w:bCs/>
          <w:kern w:val="0"/>
          <w:sz w:val="24"/>
          <w:szCs w:val="22"/>
          <w:lang w:val="en-US" w:eastAsia="zh-CN" w:bidi="ar-SA"/>
        </w:rPr>
      </w:pPr>
      <w:r>
        <w:rPr>
          <w:rFonts w:hint="eastAsia" w:ascii="宋体" w:hAnsi="宋体" w:cs="宋体" w:eastAsiaTheme="minorEastAsia"/>
          <w:b/>
          <w:bCs/>
          <w:kern w:val="0"/>
          <w:sz w:val="24"/>
          <w:szCs w:val="22"/>
          <w:lang w:val="en-US" w:eastAsia="zh-CN" w:bidi="ar-SA"/>
        </w:rPr>
        <w:t>二、商务服务要求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cs="宋体"/>
        </w:rPr>
      </w:pPr>
      <w:r>
        <w:rPr>
          <w:rFonts w:hint="eastAsia" w:cs="宋体"/>
          <w:lang w:val="en-US" w:eastAsia="zh-CN"/>
        </w:rPr>
        <w:t>1.</w:t>
      </w:r>
      <w:r>
        <w:rPr>
          <w:rFonts w:hint="eastAsia" w:ascii="宋体" w:hAnsi="宋体" w:cs="宋体"/>
        </w:rPr>
        <w:t>供应商</w:t>
      </w:r>
      <w:r>
        <w:rPr>
          <w:rFonts w:hint="eastAsia" w:cs="宋体"/>
          <w:lang w:val="en-US" w:eastAsia="zh-CN"/>
        </w:rPr>
        <w:t>须</w:t>
      </w:r>
      <w:r>
        <w:rPr>
          <w:rFonts w:hint="eastAsia" w:ascii="宋体" w:hAnsi="宋体" w:cs="宋体"/>
          <w:lang w:val="en-US" w:eastAsia="zh-CN"/>
        </w:rPr>
        <w:t>提供以上设备配套使用的试剂、耗材或其他易耗品，并在投标时一并报价。</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cs="宋体" w:eastAsiaTheme="minorEastAsia"/>
          <w:lang w:eastAsia="zh-CN"/>
        </w:rPr>
      </w:pPr>
      <w:r>
        <w:rPr>
          <w:rFonts w:hint="eastAsia" w:cs="宋体"/>
          <w:lang w:val="en-US" w:eastAsia="zh-CN"/>
        </w:rPr>
        <w:t>2.供应商</w:t>
      </w:r>
      <w:r>
        <w:rPr>
          <w:rFonts w:hint="eastAsia" w:ascii="宋体" w:hAnsi="宋体" w:cs="宋体"/>
        </w:rPr>
        <w:t>响应文件所附投标产品说明书为彩页说明书</w:t>
      </w:r>
      <w:r>
        <w:rPr>
          <w:rFonts w:hint="eastAsia" w:cs="宋体"/>
          <w:lang w:eastAsia="zh-CN"/>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cs="宋体"/>
        </w:rPr>
      </w:pPr>
      <w:r>
        <w:rPr>
          <w:rFonts w:hint="eastAsia" w:cs="宋体"/>
          <w:lang w:val="en-US" w:eastAsia="zh-CN"/>
        </w:rPr>
        <w:t>3.供应商须承诺</w:t>
      </w:r>
      <w:r>
        <w:rPr>
          <w:rFonts w:hint="eastAsia" w:ascii="宋体" w:hAnsi="宋体" w:cs="宋体"/>
        </w:rPr>
        <w:t>到货时提供仪器设备的安装手册、操作手册、维修保养手册等技术文件一份及产品合格证等全套资料。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cs="宋体"/>
        </w:rPr>
      </w:pPr>
      <w:r>
        <w:rPr>
          <w:rFonts w:hint="eastAsia" w:cs="宋体"/>
          <w:lang w:val="en-US" w:eastAsia="zh-CN"/>
        </w:rPr>
        <w:t>4.</w:t>
      </w:r>
      <w:r>
        <w:rPr>
          <w:rFonts w:hint="eastAsia" w:ascii="宋体" w:hAnsi="宋体" w:cs="宋体"/>
        </w:rPr>
        <w:t>如有样机的可在开标时提供。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cs="宋体"/>
        </w:rPr>
      </w:pPr>
      <w:r>
        <w:rPr>
          <w:rFonts w:hint="eastAsia" w:cs="宋体"/>
          <w:lang w:val="en-US" w:eastAsia="zh-CN"/>
        </w:rPr>
        <w:t>5.供应商须提供</w:t>
      </w:r>
      <w:r>
        <w:rPr>
          <w:rFonts w:hint="eastAsia" w:ascii="宋体" w:hAnsi="宋体" w:cs="宋体"/>
        </w:rPr>
        <w:t>具有良好信誉的设备和相应的销售业绩。</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cs="宋体"/>
        </w:rPr>
      </w:pPr>
      <w:r>
        <w:rPr>
          <w:rFonts w:hint="eastAsia" w:cs="宋体"/>
          <w:lang w:val="en-US" w:eastAsia="zh-CN"/>
        </w:rPr>
        <w:t>6.供应商须提供所投货物完善的</w:t>
      </w:r>
      <w:r>
        <w:rPr>
          <w:rFonts w:hint="eastAsia" w:ascii="宋体" w:hAnsi="宋体" w:cs="宋体"/>
        </w:rPr>
        <w:t>售后服务制度和良好的售后服务记录。</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宋体" w:hAnsi="宋体" w:cs="宋体" w:eastAsiaTheme="minorEastAsia"/>
          <w:lang w:val="en-US" w:eastAsia="zh-CN"/>
        </w:rPr>
      </w:pPr>
    </w:p>
    <w:p>
      <w:pPr>
        <w:rPr>
          <w:rFonts w:ascii="宋体" w:hAnsi="宋体" w:eastAsia="宋体" w:cs="宋体"/>
          <w:b/>
          <w:bCs/>
          <w:color w:val="000000" w:themeColor="text1"/>
          <w:kern w:val="0"/>
          <w:sz w:val="32"/>
          <w14:textFill>
            <w14:solidFill>
              <w14:schemeClr w14:val="tx1"/>
            </w14:solidFill>
          </w14:textFill>
        </w:rPr>
      </w:pPr>
      <w:r>
        <w:rPr>
          <w:rFonts w:ascii="宋体" w:hAnsi="宋体" w:eastAsia="宋体" w:cs="宋体"/>
          <w:b/>
          <w:bCs/>
          <w:color w:val="000000" w:themeColor="text1"/>
          <w:kern w:val="0"/>
          <w:sz w:val="32"/>
          <w14:textFill>
            <w14:solidFill>
              <w14:schemeClr w14:val="tx1"/>
            </w14:solidFill>
          </w14:textFill>
        </w:rPr>
        <w:br w:type="page"/>
      </w:r>
    </w:p>
    <w:p>
      <w:pPr>
        <w:jc w:val="center"/>
        <w:rPr>
          <w:rFonts w:ascii="宋体" w:hAnsi="宋体" w:eastAsia="宋体" w:cs="宋体"/>
          <w:b/>
          <w:bCs/>
          <w:color w:val="000000" w:themeColor="text1"/>
          <w:kern w:val="0"/>
          <w:sz w:val="32"/>
          <w14:textFill>
            <w14:solidFill>
              <w14:schemeClr w14:val="tx1"/>
            </w14:solidFill>
          </w14:textFill>
        </w:rPr>
      </w:pPr>
      <w:r>
        <w:rPr>
          <w:rFonts w:hint="eastAsia" w:ascii="宋体" w:hAnsi="宋体" w:eastAsia="宋体" w:cs="宋体"/>
          <w:b/>
          <w:bCs/>
          <w:color w:val="000000" w:themeColor="text1"/>
          <w:kern w:val="0"/>
          <w:sz w:val="32"/>
          <w14:textFill>
            <w14:solidFill>
              <w14:schemeClr w14:val="tx1"/>
            </w14:solidFill>
          </w14:textFill>
        </w:rPr>
        <w:t>响应文件格式</w:t>
      </w:r>
    </w:p>
    <w:p>
      <w:pPr>
        <w:jc w:val="center"/>
        <w:rPr>
          <w:rFonts w:ascii="宋体" w:hAnsi="宋体" w:eastAsia="宋体" w:cs="宋体"/>
          <w:b/>
          <w:bCs/>
          <w:color w:val="000000" w:themeColor="text1"/>
          <w:kern w:val="0"/>
          <w:sz w:val="32"/>
          <w14:textFill>
            <w14:solidFill>
              <w14:schemeClr w14:val="tx1"/>
            </w14:solidFill>
          </w14:textFill>
        </w:rPr>
      </w:pPr>
    </w:p>
    <w:p>
      <w:pPr>
        <w:rPr>
          <w:rFonts w:hint="eastAsia" w:ascii="宋体" w:hAnsi="宋体" w:eastAsia="宋体" w:cs="宋体"/>
          <w:color w:val="000000" w:themeColor="text1"/>
          <w:kern w:val="0"/>
          <w:sz w:val="24"/>
          <w:szCs w:val="24"/>
          <w:lang w:eastAsia="zh-CN"/>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封面：</w:t>
      </w:r>
    </w:p>
    <w:p>
      <w:pPr>
        <w:widowControl/>
        <w:spacing w:before="100" w:beforeAutospacing="1" w:after="100" w:afterAutospacing="1"/>
        <w:jc w:val="center"/>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53"/>
          <w14:textFill>
            <w14:solidFill>
              <w14:schemeClr w14:val="tx1"/>
            </w14:solidFill>
          </w14:textFill>
        </w:rPr>
        <w:t>采购货物项目</w:t>
      </w:r>
    </w:p>
    <w:p>
      <w:pPr>
        <w:widowControl/>
        <w:spacing w:before="100" w:beforeAutospacing="1" w:after="100" w:afterAutospacing="1"/>
        <w:jc w:val="center"/>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53"/>
          <w14:textFill>
            <w14:solidFill>
              <w14:schemeClr w14:val="tx1"/>
            </w14:solidFill>
          </w14:textFill>
        </w:rPr>
        <w:t>响应文件</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100" w:beforeAutospacing="1" w:after="100" w:afterAutospacing="1"/>
        <w:ind w:firstLine="2085"/>
        <w:jc w:val="left"/>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32"/>
          <w14:textFill>
            <w14:solidFill>
              <w14:schemeClr w14:val="tx1"/>
            </w14:solidFill>
          </w14:textFill>
        </w:rPr>
        <w:t>项目名称：</w:t>
      </w:r>
      <w:r>
        <w:rPr>
          <w:rFonts w:ascii="宋体" w:hAnsi="宋体" w:eastAsia="宋体" w:cs="宋体"/>
          <w:b/>
          <w:bCs/>
          <w:color w:val="000000" w:themeColor="text1"/>
          <w:kern w:val="0"/>
          <w:sz w:val="32"/>
          <w:u w:val="single"/>
          <w14:textFill>
            <w14:solidFill>
              <w14:schemeClr w14:val="tx1"/>
            </w14:solidFill>
          </w14:textFill>
        </w:rPr>
        <w:t>            </w:t>
      </w:r>
    </w:p>
    <w:p>
      <w:pPr>
        <w:widowControl/>
        <w:spacing w:before="100" w:beforeAutospacing="1" w:after="100" w:afterAutospacing="1"/>
        <w:ind w:firstLine="2085"/>
        <w:jc w:val="left"/>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32"/>
          <w14:textFill>
            <w14:solidFill>
              <w14:schemeClr w14:val="tx1"/>
            </w14:solidFill>
          </w14:textFill>
        </w:rPr>
        <w:t>项目编号：</w:t>
      </w:r>
      <w:r>
        <w:rPr>
          <w:rFonts w:ascii="宋体" w:hAnsi="宋体" w:eastAsia="宋体" w:cs="宋体"/>
          <w:b/>
          <w:bCs/>
          <w:color w:val="000000" w:themeColor="text1"/>
          <w:kern w:val="0"/>
          <w:sz w:val="32"/>
          <w:u w:val="single"/>
          <w14:textFill>
            <w14:solidFill>
              <w14:schemeClr w14:val="tx1"/>
            </w14:solidFill>
          </w14:textFill>
        </w:rPr>
        <w:t>            </w:t>
      </w:r>
    </w:p>
    <w:p>
      <w:pPr>
        <w:widowControl/>
        <w:spacing w:before="100" w:beforeAutospacing="1" w:after="100" w:afterAutospacing="1"/>
        <w:ind w:firstLine="2088" w:firstLineChars="650"/>
        <w:jc w:val="left"/>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32"/>
          <w14:textFill>
            <w14:solidFill>
              <w14:schemeClr w14:val="tx1"/>
            </w14:solidFill>
          </w14:textFill>
        </w:rPr>
        <w:t>合同包：</w:t>
      </w:r>
      <w:r>
        <w:rPr>
          <w:rFonts w:ascii="宋体" w:hAnsi="宋体" w:eastAsia="宋体" w:cs="宋体"/>
          <w:b/>
          <w:bCs/>
          <w:color w:val="000000" w:themeColor="text1"/>
          <w:kern w:val="0"/>
          <w:sz w:val="32"/>
          <w:u w:val="single"/>
          <w14:textFill>
            <w14:solidFill>
              <w14:schemeClr w14:val="tx1"/>
            </w14:solidFill>
          </w14:textFill>
        </w:rPr>
        <w:t>           </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100" w:beforeAutospacing="1" w:after="100" w:afterAutospacing="1"/>
        <w:ind w:firstLine="2235"/>
        <w:jc w:val="left"/>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32"/>
          <w14:textFill>
            <w14:solidFill>
              <w14:schemeClr w14:val="tx1"/>
            </w14:solidFill>
          </w14:textFill>
        </w:rPr>
        <w:t>供应商名称：</w:t>
      </w:r>
    </w:p>
    <w:p>
      <w:pPr>
        <w:widowControl/>
        <w:spacing w:before="100" w:beforeAutospacing="1" w:after="100" w:afterAutospacing="1"/>
        <w:ind w:firstLine="2235"/>
        <w:jc w:val="left"/>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日</w:t>
      </w:r>
      <w:r>
        <w:rPr>
          <w:rFonts w:ascii="宋体" w:hAnsi="宋体" w:eastAsia="宋体" w:cs="宋体"/>
          <w:b/>
          <w:bCs/>
          <w:color w:val="000000" w:themeColor="text1"/>
          <w:kern w:val="0"/>
          <w:sz w:val="24"/>
          <w:szCs w:val="24"/>
          <w14:textFill>
            <w14:solidFill>
              <w14:schemeClr w14:val="tx1"/>
            </w14:solidFill>
          </w14:textFill>
        </w:rPr>
        <w:t xml:space="preserve">   </w:t>
      </w:r>
      <w:r>
        <w:rPr>
          <w:rFonts w:hint="eastAsia" w:ascii="黑体" w:hAnsi="黑体" w:eastAsia="黑体" w:cs="宋体"/>
          <w:b/>
          <w:bCs/>
          <w:color w:val="000000" w:themeColor="text1"/>
          <w:kern w:val="0"/>
          <w:sz w:val="24"/>
          <w:szCs w:val="24"/>
          <w14:textFill>
            <w14:solidFill>
              <w14:schemeClr w14:val="tx1"/>
            </w14:solidFill>
          </w14:textFill>
        </w:rPr>
        <w:t>期</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p>
    <w:p>
      <w:pPr>
        <w:widowControl/>
        <w:spacing w:before="100" w:beforeAutospacing="1" w:after="100" w:afterAutospacing="1"/>
        <w:jc w:val="center"/>
        <w:rPr>
          <w:rFonts w:ascii="宋体" w:hAnsi="宋体" w:eastAsia="宋体" w:cs="宋体"/>
          <w:color w:val="000000" w:themeColor="text1"/>
          <w:kern w:val="0"/>
          <w:sz w:val="24"/>
          <w:szCs w:val="24"/>
          <w14:textFill>
            <w14:solidFill>
              <w14:schemeClr w14:val="tx1"/>
            </w14:solidFill>
          </w14:textFill>
        </w:rPr>
      </w:pPr>
    </w:p>
    <w:p>
      <w:pPr>
        <w:pStyle w:val="2"/>
      </w:pPr>
    </w:p>
    <w:p>
      <w:pPr>
        <w:widowControl/>
        <w:spacing w:before="100" w:beforeAutospacing="1" w:after="100" w:afterAutospacing="1"/>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目录</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jc w:val="left"/>
        <w:textAlignment w:val="auto"/>
        <w:rPr>
          <w:rFonts w:hint="eastAsia" w:ascii="宋体" w:hAnsi="宋体"/>
          <w:color w:val="auto"/>
          <w:sz w:val="24"/>
        </w:rPr>
      </w:pPr>
      <w:r>
        <w:rPr>
          <w:rFonts w:ascii="宋体" w:hAnsi="宋体" w:eastAsia="宋体" w:cs="宋体"/>
          <w:b/>
          <w:bCs/>
          <w:color w:val="000000" w:themeColor="text1"/>
          <w:kern w:val="0"/>
          <w:sz w:val="24"/>
          <w:szCs w:val="24"/>
          <w14:textFill>
            <w14:solidFill>
              <w14:schemeClr w14:val="tx1"/>
            </w14:solidFill>
          </w14:textFill>
        </w:rPr>
        <w:t>询价响应声明</w:t>
      </w:r>
      <w:r>
        <w:rPr>
          <w:rFonts w:hint="eastAsia" w:ascii="宋体" w:hAnsi="宋体"/>
          <w:color w:val="auto"/>
          <w:sz w:val="24"/>
        </w:rPr>
        <w:t>……………………………………………………………页码，下同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jc w:val="left"/>
        <w:textAlignment w:val="auto"/>
        <w:rPr>
          <w:rFonts w:ascii="宋体" w:hAnsi="宋体"/>
          <w:color w:val="auto"/>
          <w:sz w:val="24"/>
        </w:rPr>
      </w:pPr>
      <w:r>
        <w:rPr>
          <w:rFonts w:hint="eastAsia" w:ascii="宋体" w:hAnsi="宋体"/>
          <w:color w:val="auto"/>
          <w:sz w:val="24"/>
        </w:rPr>
        <w:t>(2) 资格、技术、商务评标标准对照情况点对点应答表</w:t>
      </w:r>
    </w:p>
    <w:p>
      <w:pPr>
        <w:spacing w:line="400" w:lineRule="exact"/>
        <w:rPr>
          <w:rFonts w:ascii="宋体" w:hAnsi="宋体"/>
          <w:color w:val="auto"/>
          <w:sz w:val="24"/>
        </w:rPr>
      </w:pPr>
      <w:r>
        <w:rPr>
          <w:rFonts w:hint="eastAsia" w:ascii="宋体" w:hAnsi="宋体"/>
          <w:color w:val="auto"/>
          <w:sz w:val="24"/>
        </w:rPr>
        <w:t>(3) 报价一览表</w:t>
      </w:r>
    </w:p>
    <w:p>
      <w:pPr>
        <w:spacing w:line="400" w:lineRule="exact"/>
        <w:rPr>
          <w:rFonts w:hint="eastAsia" w:ascii="宋体" w:hAnsi="宋体" w:cs="宋体"/>
          <w:color w:val="auto"/>
          <w:sz w:val="24"/>
        </w:rPr>
      </w:pPr>
      <w:r>
        <w:rPr>
          <w:rFonts w:hint="eastAsia" w:ascii="宋体" w:hAnsi="宋体"/>
          <w:color w:val="auto"/>
          <w:sz w:val="24"/>
        </w:rPr>
        <w:t xml:space="preserve">(4) </w:t>
      </w:r>
      <w:r>
        <w:rPr>
          <w:rFonts w:hint="eastAsia" w:ascii="宋体" w:hAnsi="宋体" w:cs="宋体"/>
          <w:color w:val="auto"/>
          <w:sz w:val="24"/>
        </w:rPr>
        <w:t>分项报价表</w:t>
      </w:r>
    </w:p>
    <w:p>
      <w:pPr>
        <w:spacing w:line="400" w:lineRule="exact"/>
        <w:rPr>
          <w:rFonts w:ascii="宋体" w:hAnsi="宋体"/>
          <w:color w:val="auto"/>
          <w:sz w:val="24"/>
        </w:rPr>
      </w:pPr>
      <w:r>
        <w:rPr>
          <w:rFonts w:hint="eastAsia" w:ascii="宋体" w:hAnsi="宋体"/>
          <w:color w:val="auto"/>
          <w:sz w:val="24"/>
        </w:rPr>
        <w:t>(6) 供应商资格证明文件</w:t>
      </w:r>
    </w:p>
    <w:p>
      <w:pPr>
        <w:spacing w:line="400" w:lineRule="exact"/>
        <w:ind w:left="480" w:hanging="480" w:hangingChars="200"/>
        <w:rPr>
          <w:rFonts w:ascii="宋体" w:hAnsi="宋体"/>
          <w:color w:val="auto"/>
          <w:sz w:val="24"/>
        </w:rPr>
      </w:pPr>
      <w:r>
        <w:rPr>
          <w:rFonts w:hint="eastAsia" w:ascii="宋体" w:hAnsi="宋体"/>
          <w:color w:val="auto"/>
          <w:sz w:val="24"/>
        </w:rPr>
        <w:t>(7) 其他资格证明文件</w:t>
      </w:r>
    </w:p>
    <w:p>
      <w:pPr>
        <w:spacing w:line="400" w:lineRule="exact"/>
        <w:ind w:left="480" w:hanging="480" w:hanging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color w:val="auto"/>
          <w:sz w:val="24"/>
        </w:rPr>
        <w:t>(8) 供应商提交的其它资料</w:t>
      </w:r>
    </w:p>
    <w:p>
      <w:pPr>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br w:type="page"/>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1、询价响应声明</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采购人或采购代理机构）：</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根据贵方为</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（项目名称）（项目编号：</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）的询价通知书，本人</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（全名、职务）代表供应商</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（供应商名称、地址）提交响应文件正本</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份和副本一式</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份。</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一、我方同意在本项目询价通知书中规定的递交响应文件截止时间起</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天内 （响应文件有效期）遵守本响应文件中的承诺，且在此期限期满之前均具有约束力。</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二、我方已详细审核全部询价通知书，包括询价通知书修改文件（如有的话）、参考资料及有关附件，确认无误。我方承诺接受询价通知书中的全部条款且无任何异议。</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三、我方承诺我方满足询价通知书中要求的供应商的资格要求的法定条件和特定条件。</w:t>
      </w:r>
    </w:p>
    <w:tbl>
      <w:tblPr>
        <w:tblStyle w:val="14"/>
        <w:tblW w:w="4998"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358"/>
        <w:gridCol w:w="148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4244"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供应商的资格要求的法定条件明细</w:t>
            </w:r>
          </w:p>
        </w:tc>
        <w:tc>
          <w:tcPr>
            <w:tcW w:w="755" w:type="pct"/>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是否响应应答</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单位负责人授权书（若有）</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营业执照等证明文件</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财务状况报告</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依法缴纳税收证明材料</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依法缴纳社会保障资金证明材料</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具备履行合同所必需设备和专业技术能力证明材料</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参加采购活动前三年内在经营活动中没有重大违法记录书面声明</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信用记录查询结果</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244" w:type="pc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联合体协议（若有）</w:t>
            </w:r>
          </w:p>
        </w:tc>
        <w:tc>
          <w:tcPr>
            <w:tcW w:w="755" w:type="pc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bl>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四、我方保证响应文件提供的数据和材料是真实、合法的。我方愿意向贵方提供任何与本项目采购有关的数据、情况和技术资料。若贵方需要，我方愿意提供我方作出的一切承诺的证明材料。</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五、我方承诺遵守《政府采购法》的有关规定，按照询价通知书确定的事项签订政府采购合同，并承担合同规定的责任和义务。</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供应商名称（盖公章）：</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法定代表人或授权代表（签字或盖章）：</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 </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Arial" w:hAnsi="Arial" w:eastAsia="宋体" w:cs="Arial"/>
          <w:color w:val="000000" w:themeColor="text1"/>
          <w:kern w:val="0"/>
          <w:sz w:val="24"/>
          <w:szCs w:val="24"/>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b/>
          <w:bCs/>
          <w:color w:val="000000" w:themeColor="text1"/>
          <w:kern w:val="0"/>
          <w:sz w:val="24"/>
          <w:szCs w:val="24"/>
          <w14:textFill>
            <w14:solidFill>
              <w14:schemeClr w14:val="tx1"/>
            </w14:solidFill>
          </w14:textFill>
        </w:rPr>
      </w:pPr>
    </w:p>
    <w:p>
      <w:pPr>
        <w:jc w:val="center"/>
        <w:rPr>
          <w:rFonts w:ascii="宋体" w:hAnsi="宋体"/>
          <w:color w:val="auto"/>
          <w:sz w:val="24"/>
        </w:rPr>
      </w:pPr>
      <w:r>
        <w:rPr>
          <w:rFonts w:ascii="宋体" w:hAnsi="宋体" w:eastAsia="宋体" w:cs="宋体"/>
          <w:b/>
          <w:bCs/>
          <w:color w:val="000000" w:themeColor="text1"/>
          <w:kern w:val="0"/>
          <w:sz w:val="24"/>
          <w:szCs w:val="24"/>
          <w14:textFill>
            <w14:solidFill>
              <w14:schemeClr w14:val="tx1"/>
            </w14:solidFill>
          </w14:textFill>
        </w:rPr>
        <w:br w:type="page"/>
      </w:r>
      <w:r>
        <w:rPr>
          <w:rFonts w:hint="eastAsia" w:ascii="宋体" w:hAnsi="宋体"/>
          <w:b/>
          <w:color w:val="auto"/>
          <w:sz w:val="36"/>
          <w:szCs w:val="36"/>
        </w:rPr>
        <w:t>资格、技术、商务评标标准对照情况点对点应答表</w:t>
      </w:r>
    </w:p>
    <w:p>
      <w:pPr>
        <w:rPr>
          <w:rFonts w:ascii="宋体" w:hAnsi="宋体"/>
          <w:color w:val="auto"/>
          <w:sz w:val="24"/>
        </w:rPr>
      </w:pPr>
    </w:p>
    <w:p>
      <w:pPr>
        <w:rPr>
          <w:rFonts w:ascii="宋体" w:hAnsi="宋体"/>
          <w:color w:val="auto"/>
        </w:rPr>
      </w:pPr>
      <w:r>
        <w:rPr>
          <w:rFonts w:hint="eastAsia" w:ascii="宋体" w:hAnsi="宋体"/>
          <w:color w:val="auto"/>
          <w:sz w:val="24"/>
        </w:rPr>
        <w:t>供应商（加盖公章）：                                项目编号：</w:t>
      </w:r>
    </w:p>
    <w:tbl>
      <w:tblPr>
        <w:tblStyle w:val="14"/>
        <w:tblW w:w="10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158"/>
        <w:gridCol w:w="4661"/>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75" w:type="dxa"/>
            <w:vAlign w:val="center"/>
          </w:tcPr>
          <w:p>
            <w:pPr>
              <w:spacing w:line="360" w:lineRule="exact"/>
              <w:jc w:val="center"/>
              <w:rPr>
                <w:rFonts w:ascii="宋体" w:hAnsi="宋体"/>
                <w:color w:val="auto"/>
                <w:sz w:val="24"/>
              </w:rPr>
            </w:pPr>
            <w:r>
              <w:rPr>
                <w:rFonts w:hint="eastAsia" w:ascii="宋体" w:hAnsi="宋体"/>
                <w:color w:val="auto"/>
                <w:sz w:val="24"/>
              </w:rPr>
              <w:t>响应类别</w:t>
            </w:r>
          </w:p>
        </w:tc>
        <w:tc>
          <w:tcPr>
            <w:tcW w:w="2158" w:type="dxa"/>
            <w:vAlign w:val="center"/>
          </w:tcPr>
          <w:p>
            <w:pPr>
              <w:spacing w:line="360" w:lineRule="exact"/>
              <w:jc w:val="center"/>
              <w:rPr>
                <w:rFonts w:ascii="宋体" w:hAnsi="宋体"/>
                <w:color w:val="auto"/>
                <w:sz w:val="24"/>
              </w:rPr>
            </w:pPr>
            <w:r>
              <w:rPr>
                <w:rFonts w:hint="eastAsia" w:ascii="宋体" w:hAnsi="宋体"/>
                <w:b/>
                <w:bCs/>
                <w:color w:val="auto"/>
                <w:sz w:val="24"/>
                <w:lang w:val="en-US" w:eastAsia="zh-CN"/>
              </w:rPr>
              <w:t>询价采购</w:t>
            </w:r>
            <w:r>
              <w:rPr>
                <w:rFonts w:hint="eastAsia" w:ascii="宋体" w:hAnsi="宋体"/>
                <w:b/>
                <w:bCs/>
                <w:color w:val="auto"/>
                <w:sz w:val="24"/>
              </w:rPr>
              <w:t>文件</w:t>
            </w:r>
            <w:r>
              <w:rPr>
                <w:rFonts w:hint="eastAsia" w:ascii="宋体" w:hAnsi="宋体"/>
                <w:color w:val="auto"/>
                <w:sz w:val="24"/>
              </w:rPr>
              <w:t>要求</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响应情况简述（具体内容或相应资料证明可以索引至响应文件中相应页码）</w:t>
            </w:r>
          </w:p>
        </w:tc>
        <w:tc>
          <w:tcPr>
            <w:tcW w:w="1332" w:type="dxa"/>
            <w:vAlign w:val="center"/>
          </w:tcPr>
          <w:p>
            <w:pPr>
              <w:spacing w:line="360" w:lineRule="exact"/>
              <w:jc w:val="center"/>
              <w:rPr>
                <w:rFonts w:ascii="宋体" w:hAnsi="宋体"/>
                <w:color w:val="auto"/>
                <w:sz w:val="24"/>
              </w:rPr>
            </w:pPr>
            <w:r>
              <w:rPr>
                <w:rFonts w:hint="eastAsia" w:ascii="宋体" w:hAnsi="宋体"/>
                <w:color w:val="auto"/>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restart"/>
            <w:vAlign w:val="center"/>
          </w:tcPr>
          <w:p>
            <w:pPr>
              <w:spacing w:line="360" w:lineRule="exact"/>
              <w:rPr>
                <w:rFonts w:ascii="宋体" w:hAnsi="宋体"/>
                <w:color w:val="auto"/>
                <w:sz w:val="24"/>
              </w:rPr>
            </w:pPr>
            <w:r>
              <w:rPr>
                <w:rFonts w:hint="eastAsia" w:ascii="宋体" w:hAnsi="宋体"/>
                <w:color w:val="auto"/>
                <w:sz w:val="24"/>
              </w:rPr>
              <w:t>资格响应情况</w:t>
            </w:r>
          </w:p>
        </w:tc>
        <w:tc>
          <w:tcPr>
            <w:tcW w:w="2158" w:type="dxa"/>
            <w:vAlign w:val="center"/>
          </w:tcPr>
          <w:p>
            <w:pPr>
              <w:spacing w:line="360" w:lineRule="exact"/>
              <w:rPr>
                <w:rFonts w:ascii="宋体" w:hAnsi="宋体"/>
                <w:color w:val="auto"/>
                <w:sz w:val="24"/>
              </w:rPr>
            </w:pPr>
            <w:r>
              <w:rPr>
                <w:rFonts w:hint="eastAsia" w:ascii="宋体" w:hAnsi="宋体" w:cs="宋体"/>
                <w:color w:val="auto"/>
                <w:sz w:val="24"/>
              </w:rPr>
              <w:t>供应商应是具备独立企业法人资格</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rPr>
                <w:rFonts w:ascii="宋体" w:hAnsi="宋体"/>
                <w:color w:val="auto"/>
                <w:sz w:val="24"/>
              </w:rPr>
            </w:pPr>
            <w:r>
              <w:rPr>
                <w:rFonts w:hint="eastAsia" w:ascii="宋体" w:hAnsi="宋体" w:cs="宋体"/>
                <w:color w:val="auto"/>
                <w:sz w:val="24"/>
              </w:rPr>
              <w:t>法定代表人授权书</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875" w:type="dxa"/>
            <w:vMerge w:val="restart"/>
            <w:vAlign w:val="center"/>
          </w:tcPr>
          <w:p>
            <w:pPr>
              <w:spacing w:line="360" w:lineRule="exact"/>
              <w:jc w:val="center"/>
              <w:rPr>
                <w:rFonts w:ascii="宋体" w:hAnsi="宋体"/>
                <w:color w:val="auto"/>
                <w:sz w:val="24"/>
              </w:rPr>
            </w:pPr>
            <w:r>
              <w:rPr>
                <w:rFonts w:hint="eastAsia" w:ascii="宋体" w:hAnsi="宋体"/>
                <w:color w:val="auto"/>
                <w:sz w:val="24"/>
              </w:rPr>
              <w:t>技术响应情况</w:t>
            </w: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技术参数及规格</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具体的服务要求</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验收标准</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报价要求</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restart"/>
            <w:vAlign w:val="center"/>
          </w:tcPr>
          <w:p>
            <w:pPr>
              <w:spacing w:line="360" w:lineRule="exact"/>
              <w:rPr>
                <w:rFonts w:ascii="宋体" w:hAnsi="宋体"/>
                <w:color w:val="auto"/>
                <w:sz w:val="24"/>
              </w:rPr>
            </w:pPr>
            <w:r>
              <w:rPr>
                <w:rFonts w:hint="eastAsia" w:ascii="宋体" w:hAnsi="宋体"/>
                <w:color w:val="auto"/>
                <w:sz w:val="24"/>
              </w:rPr>
              <w:t>商务响应情况</w:t>
            </w: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服务期</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售后服务</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付款方式</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服务地点</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合同签订</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p>
        </w:tc>
      </w:tr>
    </w:tbl>
    <w:p>
      <w:pPr>
        <w:spacing w:line="400" w:lineRule="exact"/>
        <w:rPr>
          <w:rFonts w:ascii="宋体" w:hAnsi="宋体"/>
          <w:color w:val="auto"/>
          <w:sz w:val="24"/>
        </w:rPr>
      </w:pPr>
      <w:r>
        <w:rPr>
          <w:rFonts w:hint="eastAsia" w:ascii="宋体" w:hAnsi="宋体"/>
          <w:color w:val="auto"/>
          <w:sz w:val="24"/>
        </w:rPr>
        <w:t>注：</w:t>
      </w:r>
      <w:r>
        <w:rPr>
          <w:rFonts w:hint="eastAsia" w:ascii="宋体" w:hAnsi="宋体"/>
          <w:b/>
          <w:color w:val="auto"/>
          <w:sz w:val="24"/>
        </w:rPr>
        <w:t>请投供应商据实填写响应文件中相关材料所在的页码，由评标委员会进行评定。</w:t>
      </w:r>
    </w:p>
    <w:p>
      <w:pPr>
        <w:numPr>
          <w:ilvl w:val="0"/>
          <w:numId w:val="3"/>
        </w:numPr>
        <w:spacing w:line="400" w:lineRule="exact"/>
        <w:ind w:firstLine="482" w:firstLineChars="200"/>
        <w:rPr>
          <w:rFonts w:ascii="宋体" w:hAnsi="宋体"/>
          <w:b/>
          <w:color w:val="auto"/>
          <w:sz w:val="24"/>
          <w:u w:val="single"/>
        </w:rPr>
      </w:pPr>
      <w:r>
        <w:rPr>
          <w:rFonts w:hint="eastAsia" w:ascii="宋体" w:hAnsi="宋体"/>
          <w:b/>
          <w:color w:val="auto"/>
          <w:sz w:val="24"/>
          <w:u w:val="single"/>
        </w:rPr>
        <w:t>供应商须根据文件对资格、技术、商务要求承诺逐项作出明确应答与承诺，未作明确应答与承诺的响应文件将被视为无效响应。</w:t>
      </w:r>
    </w:p>
    <w:p>
      <w:pPr>
        <w:numPr>
          <w:ilvl w:val="0"/>
          <w:numId w:val="3"/>
        </w:numPr>
        <w:spacing w:line="400" w:lineRule="exact"/>
        <w:ind w:firstLine="480" w:firstLineChars="200"/>
        <w:rPr>
          <w:rFonts w:ascii="宋体" w:hAnsi="宋体"/>
          <w:color w:val="auto"/>
          <w:sz w:val="24"/>
        </w:rPr>
      </w:pPr>
      <w:r>
        <w:rPr>
          <w:rFonts w:hint="eastAsia" w:ascii="宋体" w:hAnsi="宋体"/>
          <w:color w:val="auto"/>
          <w:sz w:val="24"/>
        </w:rPr>
        <w:t>供应商须在</w:t>
      </w:r>
      <w:r>
        <w:rPr>
          <w:rFonts w:hint="eastAsia" w:ascii="宋体" w:hAnsi="宋体"/>
          <w:b/>
          <w:bCs/>
          <w:color w:val="auto"/>
          <w:sz w:val="24"/>
        </w:rPr>
        <w:t>满足</w:t>
      </w:r>
      <w:r>
        <w:rPr>
          <w:rFonts w:hint="eastAsia" w:ascii="宋体" w:hAnsi="宋体"/>
          <w:b/>
          <w:bCs/>
          <w:color w:val="auto"/>
          <w:sz w:val="24"/>
          <w:lang w:val="en-US" w:eastAsia="zh-CN"/>
        </w:rPr>
        <w:t>询价采购</w:t>
      </w:r>
      <w:r>
        <w:rPr>
          <w:rFonts w:hint="eastAsia" w:ascii="宋体" w:hAnsi="宋体"/>
          <w:b/>
          <w:bCs/>
          <w:color w:val="auto"/>
          <w:sz w:val="24"/>
        </w:rPr>
        <w:t>文件要求</w:t>
      </w:r>
      <w:r>
        <w:rPr>
          <w:rFonts w:hint="eastAsia" w:ascii="宋体" w:hAnsi="宋体"/>
          <w:color w:val="auto"/>
          <w:sz w:val="24"/>
        </w:rPr>
        <w:t>的条件下，可结合自身实际情况给予更优的承诺，若不满足</w:t>
      </w:r>
      <w:r>
        <w:rPr>
          <w:rFonts w:hint="eastAsia" w:ascii="宋体" w:hAnsi="宋体"/>
          <w:b/>
          <w:bCs/>
          <w:color w:val="auto"/>
          <w:sz w:val="24"/>
          <w:lang w:val="en-US" w:eastAsia="zh-CN"/>
        </w:rPr>
        <w:t>询价采购</w:t>
      </w:r>
      <w:r>
        <w:rPr>
          <w:rFonts w:hint="eastAsia" w:ascii="宋体" w:hAnsi="宋体"/>
          <w:b/>
          <w:bCs/>
          <w:color w:val="auto"/>
          <w:sz w:val="24"/>
        </w:rPr>
        <w:t>文件</w:t>
      </w:r>
      <w:r>
        <w:rPr>
          <w:rFonts w:hint="eastAsia" w:ascii="宋体" w:hAnsi="宋体"/>
          <w:color w:val="auto"/>
          <w:sz w:val="24"/>
        </w:rPr>
        <w:t>要求，则视为无效响应。</w:t>
      </w:r>
    </w:p>
    <w:p>
      <w:pPr>
        <w:spacing w:line="400" w:lineRule="exact"/>
        <w:ind w:firstLine="480" w:firstLineChars="200"/>
        <w:rPr>
          <w:rFonts w:ascii="宋体" w:hAnsi="宋体"/>
          <w:color w:val="auto"/>
          <w:sz w:val="24"/>
        </w:rPr>
      </w:pPr>
      <w:r>
        <w:rPr>
          <w:rFonts w:hint="eastAsia" w:ascii="宋体" w:hAnsi="宋体"/>
          <w:color w:val="auto"/>
          <w:sz w:val="24"/>
        </w:rPr>
        <w:t>3、上述“响应文件要求”中所对应的内容，若</w:t>
      </w:r>
      <w:r>
        <w:rPr>
          <w:rFonts w:hint="eastAsia" w:ascii="宋体" w:hAnsi="宋体"/>
          <w:b/>
          <w:bCs/>
          <w:color w:val="auto"/>
          <w:sz w:val="24"/>
          <w:lang w:val="en-US" w:eastAsia="zh-CN"/>
        </w:rPr>
        <w:t>询价采购</w:t>
      </w:r>
      <w:r>
        <w:rPr>
          <w:rFonts w:hint="eastAsia" w:ascii="宋体" w:hAnsi="宋体"/>
          <w:b/>
          <w:bCs/>
          <w:color w:val="auto"/>
          <w:sz w:val="24"/>
        </w:rPr>
        <w:t>文件</w:t>
      </w:r>
      <w:r>
        <w:rPr>
          <w:rFonts w:hint="eastAsia" w:ascii="宋体" w:hAnsi="宋体"/>
          <w:color w:val="auto"/>
          <w:sz w:val="24"/>
        </w:rPr>
        <w:t>没有要求，可删除相应内容。</w:t>
      </w:r>
    </w:p>
    <w:p>
      <w:pPr>
        <w:spacing w:line="400" w:lineRule="exact"/>
        <w:jc w:val="left"/>
        <w:rPr>
          <w:rFonts w:hint="eastAsia" w:ascii="宋体" w:hAnsi="宋体"/>
          <w:color w:val="auto"/>
          <w:sz w:val="24"/>
        </w:rPr>
      </w:pPr>
      <w:r>
        <w:rPr>
          <w:rFonts w:hint="eastAsia" w:ascii="宋体" w:hAnsi="宋体"/>
          <w:color w:val="auto"/>
          <w:sz w:val="24"/>
        </w:rPr>
        <w:t xml:space="preserve">                       </w:t>
      </w:r>
    </w:p>
    <w:p>
      <w:pPr>
        <w:spacing w:line="400" w:lineRule="exact"/>
        <w:ind w:firstLine="2880" w:firstLineChars="1200"/>
        <w:jc w:val="left"/>
        <w:rPr>
          <w:rFonts w:ascii="宋体" w:hAnsi="宋体"/>
          <w:color w:val="auto"/>
          <w:sz w:val="24"/>
        </w:rPr>
      </w:pPr>
      <w:r>
        <w:rPr>
          <w:rFonts w:hint="eastAsia" w:ascii="宋体" w:hAnsi="宋体"/>
          <w:color w:val="auto"/>
          <w:sz w:val="24"/>
        </w:rPr>
        <w:t>供 应 商(全称并加盖公章)：</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400" w:lineRule="exact"/>
        <w:jc w:val="left"/>
        <w:rPr>
          <w:rFonts w:ascii="宋体" w:hAnsi="宋体"/>
          <w:color w:val="auto"/>
          <w:sz w:val="24"/>
        </w:rPr>
      </w:pPr>
      <w:r>
        <w:rPr>
          <w:rFonts w:hint="eastAsia" w:ascii="宋体" w:hAnsi="宋体"/>
          <w:color w:val="auto"/>
          <w:sz w:val="24"/>
        </w:rPr>
        <w:t xml:space="preserve">                       供应商的法定代表人(或委托代理人)签字：</w:t>
      </w:r>
      <w:r>
        <w:rPr>
          <w:rFonts w:hint="eastAsia" w:ascii="宋体" w:hAnsi="宋体"/>
          <w:color w:val="auto"/>
          <w:sz w:val="24"/>
          <w:u w:val="single"/>
        </w:rPr>
        <w:t xml:space="preserve">               </w:t>
      </w:r>
    </w:p>
    <w:p>
      <w:pPr>
        <w:spacing w:line="400" w:lineRule="exact"/>
        <w:jc w:val="left"/>
        <w:rPr>
          <w:rFonts w:ascii="宋体" w:hAnsi="宋体"/>
          <w:color w:val="auto"/>
          <w:sz w:val="24"/>
          <w:u w:val="single"/>
        </w:rPr>
      </w:pPr>
      <w:r>
        <w:rPr>
          <w:rFonts w:hint="eastAsia" w:ascii="宋体" w:hAnsi="宋体"/>
          <w:color w:val="auto"/>
          <w:sz w:val="24"/>
        </w:rPr>
        <w:t xml:space="preserve">                       日      期：</w:t>
      </w:r>
      <w:r>
        <w:rPr>
          <w:rFonts w:hint="eastAsia" w:ascii="宋体" w:hAnsi="宋体"/>
          <w:color w:val="auto"/>
          <w:sz w:val="24"/>
          <w:u w:val="single"/>
        </w:rPr>
        <w:t xml:space="preserve">                               </w:t>
      </w:r>
    </w:p>
    <w:p>
      <w:pPr>
        <w:adjustRightInd w:val="0"/>
        <w:snapToGrid w:val="0"/>
        <w:spacing w:line="400" w:lineRule="exact"/>
        <w:rPr>
          <w:rFonts w:ascii="宋体" w:hAnsi="宋体"/>
          <w:color w:val="auto"/>
          <w:sz w:val="24"/>
        </w:rPr>
        <w:sectPr>
          <w:headerReference r:id="rId3" w:type="default"/>
          <w:footerReference r:id="rId4" w:type="default"/>
          <w:pgSz w:w="11907" w:h="16840"/>
          <w:pgMar w:top="1021" w:right="1134" w:bottom="1077" w:left="1134" w:header="851" w:footer="992" w:gutter="0"/>
          <w:cols w:space="720" w:num="1"/>
          <w:docGrid w:type="lines" w:linePitch="294" w:charSpace="-2"/>
        </w:sectPr>
      </w:pPr>
    </w:p>
    <w:p>
      <w:pPr>
        <w:rPr>
          <w:rFonts w:ascii="宋体" w:hAnsi="宋体" w:eastAsia="宋体" w:cs="宋体"/>
          <w:b/>
          <w:bCs/>
          <w:color w:val="000000" w:themeColor="text1"/>
          <w:kern w:val="0"/>
          <w:sz w:val="24"/>
          <w:szCs w:val="24"/>
          <w14:textFill>
            <w14:solidFill>
              <w14:schemeClr w14:val="tx1"/>
            </w14:solidFill>
          </w14:textFill>
        </w:rPr>
      </w:pP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2、报价一览表</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项目编号：</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righ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货币单位：人民币元</w:t>
      </w:r>
    </w:p>
    <w:tbl>
      <w:tblPr>
        <w:tblStyle w:val="14"/>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40"/>
        <w:gridCol w:w="1440"/>
        <w:gridCol w:w="1065"/>
        <w:gridCol w:w="1980"/>
        <w:gridCol w:w="1080"/>
        <w:gridCol w:w="19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8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合同包</w:t>
            </w:r>
          </w:p>
        </w:tc>
        <w:tc>
          <w:tcPr>
            <w:tcW w:w="1440" w:type="dxa"/>
            <w:tcBorders>
              <w:top w:val="single" w:color="666666" w:sz="6" w:space="0"/>
              <w:left w:val="nil"/>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品目号</w:t>
            </w:r>
          </w:p>
        </w:tc>
        <w:tc>
          <w:tcPr>
            <w:tcW w:w="1065" w:type="dxa"/>
            <w:tcBorders>
              <w:top w:val="single" w:color="666666" w:sz="6" w:space="0"/>
              <w:left w:val="nil"/>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采购标的</w:t>
            </w:r>
          </w:p>
        </w:tc>
        <w:tc>
          <w:tcPr>
            <w:tcW w:w="1980" w:type="dxa"/>
            <w:tcBorders>
              <w:top w:val="single" w:color="666666" w:sz="6" w:space="0"/>
              <w:left w:val="nil"/>
              <w:bottom w:val="single" w:color="666666" w:sz="6" w:space="0"/>
              <w:right w:val="single" w:color="666666" w:sz="6" w:space="0"/>
            </w:tcBorders>
            <w:shd w:val="clear" w:color="auto" w:fill="FFFFFF"/>
            <w:vAlign w:val="center"/>
          </w:tcPr>
          <w:p>
            <w:pPr>
              <w:widowControl/>
              <w:spacing w:before="100" w:beforeAutospacing="1" w:after="100" w:afterAutospacing="1"/>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单价（现场）</w:t>
            </w:r>
          </w:p>
        </w:tc>
        <w:tc>
          <w:tcPr>
            <w:tcW w:w="108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数量</w:t>
            </w:r>
          </w:p>
        </w:tc>
        <w:tc>
          <w:tcPr>
            <w:tcW w:w="19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总价（现场）</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840" w:type="dxa"/>
            <w:vMerge w:val="restart"/>
            <w:tcBorders>
              <w:top w:val="nil"/>
              <w:left w:val="single" w:color="666666" w:sz="6" w:space="0"/>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p>
        </w:tc>
        <w:tc>
          <w:tcPr>
            <w:tcW w:w="1440" w:type="dxa"/>
            <w:tcBorders>
              <w:top w:val="nil"/>
              <w:left w:val="nil"/>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1-1</w:t>
            </w:r>
          </w:p>
        </w:tc>
        <w:tc>
          <w:tcPr>
            <w:tcW w:w="1065"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80"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p>
        </w:tc>
        <w:tc>
          <w:tcPr>
            <w:tcW w:w="1065"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80"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w:t>
            </w:r>
          </w:p>
        </w:tc>
        <w:tc>
          <w:tcPr>
            <w:tcW w:w="1065"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80"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7560" w:type="dxa"/>
            <w:gridSpan w:val="5"/>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报价总价（大写金额）：</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整。</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840" w:type="dxa"/>
            <w:vMerge w:val="restart"/>
            <w:tcBorders>
              <w:top w:val="nil"/>
              <w:left w:val="single" w:color="666666" w:sz="6" w:space="0"/>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w:t>
            </w:r>
          </w:p>
        </w:tc>
        <w:tc>
          <w:tcPr>
            <w:tcW w:w="1440" w:type="dxa"/>
            <w:tcBorders>
              <w:top w:val="nil"/>
              <w:left w:val="nil"/>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p>
        </w:tc>
        <w:tc>
          <w:tcPr>
            <w:tcW w:w="1065"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80"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w:t>
            </w:r>
          </w:p>
        </w:tc>
        <w:tc>
          <w:tcPr>
            <w:tcW w:w="1065"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80"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666666" w:sz="6" w:space="0"/>
              <w:right w:val="single" w:color="666666" w:sz="6" w:space="0"/>
            </w:tcBorders>
            <w:shd w:val="clear" w:color="auto" w:fill="FFFFFF"/>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w:t>
            </w:r>
          </w:p>
        </w:tc>
        <w:tc>
          <w:tcPr>
            <w:tcW w:w="1065"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80" w:type="dxa"/>
            <w:tcBorders>
              <w:top w:val="nil"/>
              <w:left w:val="nil"/>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9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7560" w:type="dxa"/>
            <w:gridSpan w:val="5"/>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报价总价（大写金额）：</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整。</w:t>
            </w:r>
          </w:p>
        </w:tc>
      </w:tr>
    </w:tbl>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1、请供应商按照此格式填写，若询价通知书有多个合同包，须按照所报合同包的顺序依次填写，反之则删除相应内容。</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2、报价一览表列示的合同包必须与分项报价表列示的合同包一致（即若报价一览表列示为合同包1，则分项报价表也必须列示为合同包1，以此类推）。</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3、“大写金额”指报价总价用“壹、贰、叁、肆、伍、陆、柒、捌、玖、拾、佰、仟、万、亿、元、角、分、零”等字样进行填写。</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spacing w:before="75" w:after="75"/>
        <w:jc w:val="center"/>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br w:type="textWrapping"/>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br w:type="page"/>
      </w:r>
    </w:p>
    <w:p>
      <w:pPr>
        <w:widowControl/>
        <w:spacing w:before="75" w:after="75"/>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3、分项报价表（若有）</w:t>
      </w:r>
    </w:p>
    <w:p>
      <w:pPr>
        <w:pStyle w:val="3"/>
        <w:numPr>
          <w:ilvl w:val="0"/>
          <w:numId w:val="0"/>
        </w:numPr>
        <w:tabs>
          <w:tab w:val="left" w:pos="851"/>
        </w:tabs>
        <w:spacing w:before="0" w:line="360" w:lineRule="auto"/>
        <w:jc w:val="center"/>
        <w:rPr>
          <w:rFonts w:hAnsi="宋体" w:cs="宋体"/>
          <w:color w:val="auto"/>
          <w:sz w:val="24"/>
        </w:rPr>
      </w:pP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项目名称：</w:t>
      </w:r>
      <w:r>
        <w:rPr>
          <w:rFonts w:hint="eastAsia" w:hAnsi="宋体" w:cs="宋体"/>
          <w:color w:val="auto"/>
          <w:sz w:val="24"/>
        </w:rPr>
        <w:t xml:space="preserve">                                                 项目编号：</w:t>
      </w:r>
    </w:p>
    <w:tbl>
      <w:tblPr>
        <w:tblStyle w:val="14"/>
        <w:tblW w:w="9758" w:type="dxa"/>
        <w:jc w:val="center"/>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72"/>
        <w:gridCol w:w="1745"/>
        <w:gridCol w:w="832"/>
        <w:gridCol w:w="1143"/>
        <w:gridCol w:w="956"/>
        <w:gridCol w:w="1189"/>
        <w:gridCol w:w="1589"/>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top w:val="single" w:color="auto" w:sz="4" w:space="0"/>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DOCVARIABLE  项目名称  \* MERGEFORMAT </w:instrText>
            </w:r>
            <w:r>
              <w:rPr>
                <w:rFonts w:hint="eastAsia" w:ascii="宋体" w:hAnsi="宋体" w:cs="宋体"/>
                <w:color w:val="auto"/>
                <w:sz w:val="24"/>
              </w:rPr>
              <w:fldChar w:fldCharType="end"/>
            </w:r>
            <w:r>
              <w:rPr>
                <w:rFonts w:hint="eastAsia" w:ascii="宋体" w:hAnsi="宋体" w:cs="宋体"/>
                <w:color w:val="auto"/>
                <w:sz w:val="24"/>
              </w:rPr>
              <w:t>一、服务详列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单位</w:t>
            </w:r>
          </w:p>
        </w:tc>
        <w:tc>
          <w:tcPr>
            <w:tcW w:w="1143" w:type="dxa"/>
            <w:vAlign w:val="center"/>
          </w:tcPr>
          <w:p>
            <w:pPr>
              <w:spacing w:line="400" w:lineRule="exact"/>
              <w:jc w:val="center"/>
              <w:rPr>
                <w:rFonts w:ascii="宋体" w:hAnsi="宋体" w:cs="宋体"/>
                <w:color w:val="auto"/>
                <w:sz w:val="24"/>
              </w:rPr>
            </w:pPr>
            <w:r>
              <w:rPr>
                <w:rFonts w:hint="eastAsia" w:ascii="宋体" w:hAnsi="宋体" w:cs="宋体"/>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4"/>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4"/>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4"/>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t>二、其他费用详列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单位</w:t>
            </w:r>
          </w:p>
        </w:tc>
        <w:tc>
          <w:tcPr>
            <w:tcW w:w="1143"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说明</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4"/>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4"/>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4"/>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bottom w:val="single" w:color="auto" w:sz="4" w:space="0"/>
              <w:right w:val="single" w:color="auto" w:sz="4" w:space="0"/>
            </w:tcBorders>
            <w:vAlign w:val="center"/>
          </w:tcPr>
          <w:p>
            <w:pPr>
              <w:pStyle w:val="10"/>
              <w:numPr>
                <w:ilvl w:val="0"/>
                <w:numId w:val="5"/>
              </w:numPr>
              <w:spacing w:line="400" w:lineRule="exact"/>
              <w:rPr>
                <w:rFonts w:ascii="宋体" w:hAnsi="宋体" w:cs="宋体"/>
                <w:bCs/>
                <w:color w:val="auto"/>
                <w:sz w:val="24"/>
                <w:szCs w:val="24"/>
              </w:rPr>
            </w:pPr>
            <w:r>
              <w:rPr>
                <w:rFonts w:hint="eastAsia" w:ascii="宋体" w:hAnsi="宋体" w:cs="宋体"/>
                <w:bCs/>
                <w:color w:val="auto"/>
                <w:sz w:val="24"/>
                <w:szCs w:val="24"/>
              </w:rPr>
              <w:t>总报价：人民币    元。</w:t>
            </w:r>
          </w:p>
          <w:p>
            <w:pPr>
              <w:pStyle w:val="10"/>
              <w:spacing w:line="400" w:lineRule="exact"/>
              <w:rPr>
                <w:rFonts w:ascii="宋体" w:hAnsi="宋体" w:cs="宋体"/>
                <w:color w:val="auto"/>
                <w:sz w:val="24"/>
                <w:szCs w:val="24"/>
                <w:lang w:val="en-GB"/>
              </w:rPr>
            </w:pPr>
            <w:r>
              <w:rPr>
                <w:rFonts w:hint="eastAsia" w:ascii="宋体" w:hAnsi="宋体" w:cs="宋体"/>
                <w:color w:val="auto"/>
                <w:sz w:val="24"/>
                <w:szCs w:val="24"/>
              </w:rPr>
              <w:t>（以上各合计项与报价一览表中的对应项均一致相符，如不一致以报价一览表为准）</w:t>
            </w:r>
          </w:p>
        </w:tc>
      </w:tr>
    </w:tbl>
    <w:p>
      <w:pPr>
        <w:spacing w:line="400" w:lineRule="exact"/>
        <w:rPr>
          <w:rFonts w:ascii="宋体" w:hAnsi="宋体" w:cs="宋体"/>
          <w:color w:val="auto"/>
          <w:sz w:val="24"/>
        </w:rPr>
      </w:pPr>
      <w:r>
        <w:rPr>
          <w:rFonts w:hint="eastAsia" w:ascii="宋体" w:hAnsi="宋体" w:cs="宋体"/>
          <w:color w:val="auto"/>
          <w:sz w:val="24"/>
        </w:rPr>
        <w:t>注：</w:t>
      </w:r>
    </w:p>
    <w:p>
      <w:pPr>
        <w:spacing w:line="400" w:lineRule="exact"/>
        <w:ind w:firstLine="48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GB"/>
        </w:rPr>
        <w:t>以上内容必须《报价一览表》一致。</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pStyle w:val="12"/>
        <w:spacing w:before="75" w:beforeAutospacing="0" w:after="75" w:afterAutospacing="0"/>
        <w:rPr>
          <w:color w:val="auto"/>
        </w:rPr>
      </w:pPr>
      <w:r>
        <w:rPr>
          <w:rFonts w:hint="eastAsia"/>
          <w:color w:val="auto"/>
          <w:sz w:val="21"/>
          <w:szCs w:val="21"/>
        </w:rPr>
        <w:t>供应商：</w:t>
      </w:r>
      <w:r>
        <w:rPr>
          <w:rFonts w:hint="eastAsia"/>
          <w:color w:val="auto"/>
          <w:sz w:val="21"/>
          <w:szCs w:val="21"/>
          <w:u w:val="single"/>
        </w:rPr>
        <w:t>（全称并加盖单位公章）</w:t>
      </w:r>
    </w:p>
    <w:p>
      <w:pPr>
        <w:pStyle w:val="12"/>
        <w:spacing w:before="75" w:beforeAutospacing="0" w:after="75" w:afterAutospacing="0"/>
        <w:rPr>
          <w:color w:val="auto"/>
          <w:sz w:val="21"/>
          <w:szCs w:val="21"/>
          <w:u w:val="single"/>
        </w:rPr>
      </w:pPr>
      <w:r>
        <w:rPr>
          <w:rFonts w:hint="eastAsia"/>
          <w:color w:val="auto"/>
          <w:sz w:val="21"/>
          <w:szCs w:val="21"/>
        </w:rPr>
        <w:t>供应商代表签字：</w:t>
      </w:r>
      <w:r>
        <w:rPr>
          <w:rFonts w:hint="eastAsia"/>
          <w:color w:val="auto"/>
          <w:sz w:val="21"/>
          <w:szCs w:val="21"/>
          <w:u w:val="single"/>
        </w:rPr>
        <w:t>            </w:t>
      </w:r>
    </w:p>
    <w:p>
      <w:pPr>
        <w:pStyle w:val="12"/>
        <w:spacing w:before="75" w:beforeAutospacing="0" w:after="75" w:afterAutospacing="0"/>
        <w:rPr>
          <w:color w:val="auto"/>
        </w:rPr>
      </w:pPr>
      <w:r>
        <w:rPr>
          <w:rFonts w:hint="eastAsia"/>
          <w:color w:val="auto"/>
          <w:sz w:val="21"/>
          <w:szCs w:val="21"/>
        </w:rPr>
        <w:t>日期：</w:t>
      </w:r>
      <w:r>
        <w:rPr>
          <w:rFonts w:hint="eastAsia"/>
          <w:color w:val="auto"/>
          <w:sz w:val="21"/>
          <w:szCs w:val="21"/>
          <w:u w:val="single"/>
        </w:rPr>
        <w:t>    </w:t>
      </w:r>
      <w:r>
        <w:rPr>
          <w:rFonts w:hint="eastAsia"/>
          <w:color w:val="auto"/>
          <w:sz w:val="21"/>
          <w:szCs w:val="21"/>
        </w:rPr>
        <w:t>年</w:t>
      </w:r>
      <w:r>
        <w:rPr>
          <w:rFonts w:hint="eastAsia"/>
          <w:color w:val="auto"/>
          <w:sz w:val="21"/>
          <w:szCs w:val="21"/>
          <w:u w:val="single"/>
        </w:rPr>
        <w:t>   </w:t>
      </w:r>
      <w:r>
        <w:rPr>
          <w:rFonts w:hint="eastAsia"/>
          <w:color w:val="auto"/>
          <w:sz w:val="21"/>
          <w:szCs w:val="21"/>
        </w:rPr>
        <w:t>月</w:t>
      </w:r>
      <w:r>
        <w:rPr>
          <w:rFonts w:hint="eastAsia"/>
          <w:color w:val="auto"/>
          <w:sz w:val="21"/>
          <w:szCs w:val="21"/>
          <w:u w:val="single"/>
        </w:rPr>
        <w:t>   </w:t>
      </w:r>
      <w:r>
        <w:rPr>
          <w:rFonts w:hint="eastAsia"/>
          <w:color w:val="auto"/>
          <w:sz w:val="21"/>
          <w:szCs w:val="21"/>
        </w:rPr>
        <w:t>日</w:t>
      </w:r>
    </w:p>
    <w:p>
      <w:pPr>
        <w:pStyle w:val="7"/>
        <w:snapToGrid w:val="0"/>
        <w:spacing w:line="240" w:lineRule="atLeast"/>
        <w:jc w:val="left"/>
        <w:rPr>
          <w:rFonts w:hAnsi="宋体"/>
          <w:color w:val="auto"/>
          <w:sz w:val="24"/>
        </w:rPr>
        <w:sectPr>
          <w:pgSz w:w="11907" w:h="16840"/>
          <w:pgMar w:top="1440" w:right="1134" w:bottom="1440" w:left="1134" w:header="851" w:footer="992" w:gutter="0"/>
          <w:cols w:space="720" w:num="1"/>
          <w:docGrid w:type="linesAndChars" w:linePitch="323" w:charSpace="-2"/>
        </w:sectPr>
      </w:pP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r>
        <w:rPr>
          <w:rFonts w:ascii="宋体" w:hAnsi="宋体" w:eastAsia="宋体" w:cs="宋体"/>
          <w:b/>
          <w:bCs/>
          <w:color w:val="000000" w:themeColor="text1"/>
          <w:kern w:val="0"/>
          <w:sz w:val="24"/>
          <w:szCs w:val="24"/>
          <w14:textFill>
            <w14:solidFill>
              <w14:schemeClr w14:val="tx1"/>
            </w14:solidFill>
          </w14:textFill>
        </w:rPr>
        <w:t>4、资格证明文件</w:t>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4-1、单位负责人授权书</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致：</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我方的单位负责人</w:t>
      </w:r>
      <w:r>
        <w:rPr>
          <w:rFonts w:ascii="宋体" w:hAnsi="宋体" w:eastAsia="宋体" w:cs="宋体"/>
          <w:color w:val="000000" w:themeColor="text1"/>
          <w:kern w:val="0"/>
          <w:sz w:val="24"/>
          <w:szCs w:val="24"/>
          <w:u w:val="single"/>
          <w14:textFill>
            <w14:solidFill>
              <w14:schemeClr w14:val="tx1"/>
            </w14:solidFill>
          </w14:textFill>
        </w:rPr>
        <w:t>（填写“单位负责人全名”）</w:t>
      </w:r>
      <w:r>
        <w:rPr>
          <w:rFonts w:ascii="宋体" w:hAnsi="宋体" w:eastAsia="宋体" w:cs="宋体"/>
          <w:color w:val="000000" w:themeColor="text1"/>
          <w:kern w:val="0"/>
          <w:sz w:val="24"/>
          <w:szCs w:val="24"/>
          <w14:textFill>
            <w14:solidFill>
              <w14:schemeClr w14:val="tx1"/>
            </w14:solidFill>
          </w14:textFill>
        </w:rPr>
        <w:t>授权</w:t>
      </w:r>
      <w:r>
        <w:rPr>
          <w:rFonts w:ascii="宋体" w:hAnsi="宋体" w:eastAsia="宋体" w:cs="宋体"/>
          <w:color w:val="000000" w:themeColor="text1"/>
          <w:kern w:val="0"/>
          <w:sz w:val="24"/>
          <w:szCs w:val="24"/>
          <w:u w:val="single"/>
          <w14:textFill>
            <w14:solidFill>
              <w14:schemeClr w14:val="tx1"/>
            </w14:solidFill>
          </w14:textFill>
        </w:rPr>
        <w:t>（填写“供应商代表全名”）</w:t>
      </w:r>
      <w:r>
        <w:rPr>
          <w:rFonts w:ascii="宋体" w:hAnsi="宋体" w:eastAsia="宋体" w:cs="宋体"/>
          <w:color w:val="000000" w:themeColor="text1"/>
          <w:kern w:val="0"/>
          <w:sz w:val="24"/>
          <w:szCs w:val="24"/>
          <w14:textFill>
            <w14:solidFill>
              <w14:schemeClr w14:val="tx1"/>
            </w14:solidFill>
          </w14:textFill>
        </w:rPr>
        <w:t>为供应商代表，代表我方参加</w:t>
      </w:r>
      <w:r>
        <w:rPr>
          <w:rFonts w:ascii="宋体" w:hAnsi="宋体" w:eastAsia="宋体" w:cs="宋体"/>
          <w:color w:val="000000" w:themeColor="text1"/>
          <w:kern w:val="0"/>
          <w:sz w:val="24"/>
          <w:szCs w:val="24"/>
          <w:u w:val="single"/>
          <w14:textFill>
            <w14:solidFill>
              <w14:schemeClr w14:val="tx1"/>
            </w14:solidFill>
          </w14:textFill>
        </w:rPr>
        <w:t>（填写“项目名称”）</w:t>
      </w:r>
      <w:r>
        <w:rPr>
          <w:rFonts w:ascii="宋体" w:hAnsi="宋体" w:eastAsia="宋体" w:cs="宋体"/>
          <w:color w:val="000000" w:themeColor="text1"/>
          <w:kern w:val="0"/>
          <w:sz w:val="24"/>
          <w:szCs w:val="24"/>
          <w14:textFill>
            <w14:solidFill>
              <w14:schemeClr w14:val="tx1"/>
            </w14:solidFill>
          </w14:textFill>
        </w:rPr>
        <w:t>项目（项目编号：</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）的询价，全权代表我方处理询价过程的一切事宜，包括但不限于：报价、参与报价会、签约等。供应商代表在询价过程中所签署的一切文件和处理与之有关的一切事务，我方均予以认可并对此承担责任。</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供应商代表无转委权。特此授权。</w:t>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（以下无正文）</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单位负责人：</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身份证号：</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手机：</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身份证号：</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手机：</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授权方</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单位负责人签字或盖章：</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接受授权方</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righ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签署日期：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附：单位负责人、供应商代表的身份证正反面复印件</w:t>
      </w:r>
    </w:p>
    <w:tbl>
      <w:tblPr>
        <w:tblStyle w:val="14"/>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 </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要求：真实、有效、清晰</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14:textFill>
                  <w14:solidFill>
                    <w14:schemeClr w14:val="tx1"/>
                  </w14:solidFill>
                </w14:textFill>
              </w:rPr>
              <w:t> </w:t>
            </w:r>
          </w:p>
        </w:tc>
      </w:tr>
    </w:tbl>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1、企业（银行、保险、石油石化、电力、电信等行业除外）、机关、事业单位和社会团体法人的“单位负责人”指</w:t>
      </w:r>
      <w:r>
        <w:rPr>
          <w:rFonts w:ascii="宋体" w:hAnsi="宋体" w:eastAsia="宋体" w:cs="宋体"/>
          <w:b/>
          <w:bCs/>
          <w:color w:val="000000" w:themeColor="text1"/>
          <w:kern w:val="0"/>
          <w:sz w:val="24"/>
          <w:szCs w:val="24"/>
          <w14:textFill>
            <w14:solidFill>
              <w14:schemeClr w14:val="tx1"/>
            </w14:solidFill>
          </w14:textFill>
        </w:rPr>
        <w:t>法定代表人，</w:t>
      </w:r>
      <w:r>
        <w:rPr>
          <w:rFonts w:ascii="宋体" w:hAnsi="宋体" w:eastAsia="宋体" w:cs="宋体"/>
          <w:color w:val="000000" w:themeColor="text1"/>
          <w:kern w:val="0"/>
          <w:sz w:val="24"/>
          <w:szCs w:val="24"/>
          <w14:textFill>
            <w14:solidFill>
              <w14:schemeClr w14:val="tx1"/>
            </w14:solidFill>
          </w14:textFill>
        </w:rPr>
        <w:t>即</w:t>
      </w:r>
      <w:r>
        <w:rPr>
          <w:rFonts w:ascii="宋体" w:hAnsi="宋体" w:eastAsia="宋体" w:cs="宋体"/>
          <w:b/>
          <w:bCs/>
          <w:color w:val="000000" w:themeColor="text1"/>
          <w:kern w:val="0"/>
          <w:sz w:val="24"/>
          <w:szCs w:val="24"/>
          <w14:textFill>
            <w14:solidFill>
              <w14:schemeClr w14:val="tx1"/>
            </w14:solidFill>
          </w14:textFill>
        </w:rPr>
        <w:t>与实际提交的“营业执照等证明文件”载明的一致</w:t>
      </w:r>
      <w:r>
        <w:rPr>
          <w:rFonts w:ascii="宋体" w:hAnsi="宋体" w:eastAsia="宋体" w:cs="宋体"/>
          <w:color w:val="000000" w:themeColor="text1"/>
          <w:kern w:val="0"/>
          <w:sz w:val="24"/>
          <w:szCs w:val="24"/>
          <w14:textFill>
            <w14:solidFill>
              <w14:schemeClr w14:val="tx1"/>
            </w14:solidFill>
          </w14:textFill>
        </w:rPr>
        <w:t>。</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2、银行、保险、石油石化、电力、电信等行业：以法人身份参加报价的，“单位负责人”指</w:t>
      </w:r>
      <w:r>
        <w:rPr>
          <w:rFonts w:ascii="宋体" w:hAnsi="宋体" w:eastAsia="宋体" w:cs="宋体"/>
          <w:b/>
          <w:bCs/>
          <w:color w:val="000000" w:themeColor="text1"/>
          <w:kern w:val="0"/>
          <w:sz w:val="24"/>
          <w:szCs w:val="24"/>
          <w14:textFill>
            <w14:solidFill>
              <w14:schemeClr w14:val="tx1"/>
            </w14:solidFill>
          </w14:textFill>
        </w:rPr>
        <w:t>法定代表人，</w:t>
      </w:r>
      <w:r>
        <w:rPr>
          <w:rFonts w:ascii="宋体" w:hAnsi="宋体" w:eastAsia="宋体" w:cs="宋体"/>
          <w:color w:val="000000" w:themeColor="text1"/>
          <w:kern w:val="0"/>
          <w:sz w:val="24"/>
          <w:szCs w:val="24"/>
          <w14:textFill>
            <w14:solidFill>
              <w14:schemeClr w14:val="tx1"/>
            </w14:solidFill>
          </w14:textFill>
        </w:rPr>
        <w:t>即</w:t>
      </w:r>
      <w:r>
        <w:rPr>
          <w:rFonts w:ascii="宋体" w:hAnsi="宋体" w:eastAsia="宋体" w:cs="宋体"/>
          <w:b/>
          <w:bCs/>
          <w:color w:val="000000" w:themeColor="text1"/>
          <w:kern w:val="0"/>
          <w:sz w:val="24"/>
          <w:szCs w:val="24"/>
          <w14:textFill>
            <w14:solidFill>
              <w14:schemeClr w14:val="tx1"/>
            </w14:solidFill>
          </w14:textFill>
        </w:rPr>
        <w:t>与实际提交的“营业执照等证明文件”载明的一致</w:t>
      </w:r>
      <w:r>
        <w:rPr>
          <w:rFonts w:ascii="宋体" w:hAnsi="宋体" w:eastAsia="宋体" w:cs="宋体"/>
          <w:color w:val="000000" w:themeColor="text1"/>
          <w:kern w:val="0"/>
          <w:sz w:val="24"/>
          <w:szCs w:val="24"/>
          <w14:textFill>
            <w14:solidFill>
              <w14:schemeClr w14:val="tx1"/>
            </w14:solidFill>
          </w14:textFill>
        </w:rPr>
        <w:t>；以非法人身份参加报价的，“单位负责人”指</w:t>
      </w:r>
      <w:r>
        <w:rPr>
          <w:rFonts w:ascii="宋体" w:hAnsi="宋体" w:eastAsia="宋体" w:cs="宋体"/>
          <w:b/>
          <w:bCs/>
          <w:color w:val="000000" w:themeColor="text1"/>
          <w:kern w:val="0"/>
          <w:sz w:val="24"/>
          <w:szCs w:val="24"/>
          <w14:textFill>
            <w14:solidFill>
              <w14:schemeClr w14:val="tx1"/>
            </w14:solidFill>
          </w14:textFill>
        </w:rPr>
        <w:t>代表单位行使职权的主要负责人，</w:t>
      </w:r>
      <w:r>
        <w:rPr>
          <w:rFonts w:ascii="宋体" w:hAnsi="宋体" w:eastAsia="宋体" w:cs="宋体"/>
          <w:color w:val="000000" w:themeColor="text1"/>
          <w:kern w:val="0"/>
          <w:sz w:val="24"/>
          <w:szCs w:val="24"/>
          <w14:textFill>
            <w14:solidFill>
              <w14:schemeClr w14:val="tx1"/>
            </w14:solidFill>
          </w14:textFill>
        </w:rPr>
        <w:t>即</w:t>
      </w:r>
      <w:r>
        <w:rPr>
          <w:rFonts w:ascii="宋体" w:hAnsi="宋体" w:eastAsia="宋体" w:cs="宋体"/>
          <w:b/>
          <w:bCs/>
          <w:color w:val="000000" w:themeColor="text1"/>
          <w:kern w:val="0"/>
          <w:sz w:val="24"/>
          <w:szCs w:val="24"/>
          <w14:textFill>
            <w14:solidFill>
              <w14:schemeClr w14:val="tx1"/>
            </w14:solidFill>
          </w14:textFill>
        </w:rPr>
        <w:t>与实际提交的“营业执照等证明文件”载明的一致</w:t>
      </w:r>
      <w:r>
        <w:rPr>
          <w:rFonts w:ascii="宋体" w:hAnsi="宋体" w:eastAsia="宋体" w:cs="宋体"/>
          <w:color w:val="000000" w:themeColor="text1"/>
          <w:kern w:val="0"/>
          <w:sz w:val="24"/>
          <w:szCs w:val="24"/>
          <w14:textFill>
            <w14:solidFill>
              <w14:schemeClr w14:val="tx1"/>
            </w14:solidFill>
          </w14:textFill>
        </w:rPr>
        <w:t>。</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br w:type="textWrapping"/>
      </w:r>
      <w:r>
        <w:rPr>
          <w:rFonts w:ascii="宋体" w:hAnsi="宋体" w:eastAsia="宋体" w:cs="宋体"/>
          <w:b/>
          <w:bCs/>
          <w:color w:val="000000" w:themeColor="text1"/>
          <w:kern w:val="0"/>
          <w:sz w:val="24"/>
          <w:szCs w:val="24"/>
          <w14:textFill>
            <w14:solidFill>
              <w14:schemeClr w14:val="tx1"/>
            </w14:solidFill>
          </w14:textFill>
        </w:rPr>
        <w:t>4-2、营业执照等证明文件</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致：</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）供应商为法人（包括企业、事业单位和社会团体）的</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现附上由</w:t>
      </w:r>
      <w:r>
        <w:rPr>
          <w:rFonts w:ascii="宋体" w:hAnsi="宋体" w:eastAsia="宋体" w:cs="宋体"/>
          <w:color w:val="000000" w:themeColor="text1"/>
          <w:kern w:val="0"/>
          <w:sz w:val="24"/>
          <w:szCs w:val="24"/>
          <w:u w:val="single"/>
          <w14:textFill>
            <w14:solidFill>
              <w14:schemeClr w14:val="tx1"/>
            </w14:solidFill>
          </w14:textFill>
        </w:rPr>
        <w:t>（填写“签发机关全称”）</w:t>
      </w:r>
      <w:r>
        <w:rPr>
          <w:rFonts w:ascii="宋体" w:hAnsi="宋体" w:eastAsia="宋体" w:cs="宋体"/>
          <w:color w:val="000000" w:themeColor="text1"/>
          <w:kern w:val="0"/>
          <w:sz w:val="24"/>
          <w:szCs w:val="24"/>
          <w14:textFill>
            <w14:solidFill>
              <w14:schemeClr w14:val="tx1"/>
            </w14:solidFill>
          </w14:textFill>
        </w:rPr>
        <w:t>签发的我方统一社会信用代码</w:t>
      </w:r>
      <w:r>
        <w:rPr>
          <w:rFonts w:ascii="宋体" w:hAnsi="宋体" w:eastAsia="宋体" w:cs="宋体"/>
          <w:color w:val="000000" w:themeColor="text1"/>
          <w:kern w:val="0"/>
          <w:sz w:val="24"/>
          <w:szCs w:val="24"/>
          <w:u w:val="single"/>
          <w14:textFill>
            <w14:solidFill>
              <w14:schemeClr w14:val="tx1"/>
            </w14:solidFill>
          </w14:textFill>
        </w:rPr>
        <w:t>（请填写法人的具体证照名称）</w:t>
      </w:r>
      <w:r>
        <w:rPr>
          <w:rFonts w:ascii="宋体" w:hAnsi="宋体" w:eastAsia="宋体" w:cs="宋体"/>
          <w:color w:val="000000" w:themeColor="text1"/>
          <w:kern w:val="0"/>
          <w:sz w:val="24"/>
          <w:szCs w:val="24"/>
          <w14:textFill>
            <w14:solidFill>
              <w14:schemeClr w14:val="tx1"/>
            </w14:solidFill>
          </w14:textFill>
        </w:rPr>
        <w:t>复印件，该证明材料真实有效，否则我方负全部责任。</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）供应商为非法人（包括其他组织、自然人）的</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□现附上由</w:t>
      </w:r>
      <w:r>
        <w:rPr>
          <w:rFonts w:ascii="宋体" w:hAnsi="宋体" w:eastAsia="宋体" w:cs="宋体"/>
          <w:color w:val="000000" w:themeColor="text1"/>
          <w:kern w:val="0"/>
          <w:sz w:val="24"/>
          <w:szCs w:val="24"/>
          <w:u w:val="single"/>
          <w14:textFill>
            <w14:solidFill>
              <w14:schemeClr w14:val="tx1"/>
            </w14:solidFill>
          </w14:textFill>
        </w:rPr>
        <w:t>（填写“签发机关全称”）</w:t>
      </w:r>
      <w:r>
        <w:rPr>
          <w:rFonts w:ascii="宋体" w:hAnsi="宋体" w:eastAsia="宋体" w:cs="宋体"/>
          <w:color w:val="000000" w:themeColor="text1"/>
          <w:kern w:val="0"/>
          <w:sz w:val="24"/>
          <w:szCs w:val="24"/>
          <w14:textFill>
            <w14:solidFill>
              <w14:schemeClr w14:val="tx1"/>
            </w14:solidFill>
          </w14:textFill>
        </w:rPr>
        <w:t>签发的我方</w:t>
      </w:r>
      <w:r>
        <w:rPr>
          <w:rFonts w:ascii="宋体" w:hAnsi="宋体" w:eastAsia="宋体" w:cs="宋体"/>
          <w:color w:val="000000" w:themeColor="text1"/>
          <w:kern w:val="0"/>
          <w:sz w:val="24"/>
          <w:szCs w:val="24"/>
          <w:u w:val="single"/>
          <w14:textFill>
            <w14:solidFill>
              <w14:schemeClr w14:val="tx1"/>
            </w14:solidFill>
          </w14:textFill>
        </w:rPr>
        <w:t>（请填写非自然人的非法人的具体证照名称）</w:t>
      </w:r>
      <w:r>
        <w:rPr>
          <w:rFonts w:ascii="宋体" w:hAnsi="宋体" w:eastAsia="宋体" w:cs="宋体"/>
          <w:color w:val="000000" w:themeColor="text1"/>
          <w:kern w:val="0"/>
          <w:sz w:val="24"/>
          <w:szCs w:val="24"/>
          <w14:textFill>
            <w14:solidFill>
              <w14:schemeClr w14:val="tx1"/>
            </w14:solidFill>
          </w14:textFill>
        </w:rPr>
        <w:t>复印件，该证明材料真实有效，否则我方负全部责任。</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□现附上由</w:t>
      </w:r>
      <w:r>
        <w:rPr>
          <w:rFonts w:ascii="宋体" w:hAnsi="宋体" w:eastAsia="宋体" w:cs="宋体"/>
          <w:color w:val="000000" w:themeColor="text1"/>
          <w:kern w:val="0"/>
          <w:sz w:val="24"/>
          <w:szCs w:val="24"/>
          <w:u w:val="single"/>
          <w14:textFill>
            <w14:solidFill>
              <w14:schemeClr w14:val="tx1"/>
            </w14:solidFill>
          </w14:textFill>
        </w:rPr>
        <w:t>（填写“签发机关全称”）</w:t>
      </w:r>
      <w:r>
        <w:rPr>
          <w:rFonts w:ascii="宋体" w:hAnsi="宋体" w:eastAsia="宋体" w:cs="宋体"/>
          <w:color w:val="000000" w:themeColor="text1"/>
          <w:kern w:val="0"/>
          <w:sz w:val="24"/>
          <w:szCs w:val="24"/>
          <w14:textFill>
            <w14:solidFill>
              <w14:schemeClr w14:val="tx1"/>
            </w14:solidFill>
          </w14:textFill>
        </w:rPr>
        <w:t>签发的我方</w:t>
      </w:r>
      <w:r>
        <w:rPr>
          <w:rFonts w:ascii="宋体" w:hAnsi="宋体" w:eastAsia="宋体" w:cs="宋体"/>
          <w:color w:val="000000" w:themeColor="text1"/>
          <w:kern w:val="0"/>
          <w:sz w:val="24"/>
          <w:szCs w:val="24"/>
          <w:u w:val="single"/>
          <w14:textFill>
            <w14:solidFill>
              <w14:schemeClr w14:val="tx1"/>
            </w14:solidFill>
          </w14:textFill>
        </w:rPr>
        <w:t>（请填写自然人的身份证件名称）</w:t>
      </w:r>
      <w:r>
        <w:rPr>
          <w:rFonts w:ascii="宋体" w:hAnsi="宋体" w:eastAsia="宋体" w:cs="宋体"/>
          <w:color w:val="000000" w:themeColor="text1"/>
          <w:kern w:val="0"/>
          <w:sz w:val="24"/>
          <w:szCs w:val="24"/>
          <w14:textFill>
            <w14:solidFill>
              <w14:schemeClr w14:val="tx1"/>
            </w14:solidFill>
          </w14:textFill>
        </w:rPr>
        <w:t>复印件，该证明材料真实有效，否则我方负全部责任。</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1、请供应商按照实际情况编制填写，在相应的（）中打“√”并选择相应的“□”（若有）后，再按照本格式的要求提供相应证明材料的复印件。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3、供应商提供的相应证明材料复印件均应符合：内容完整、清晰、整洁，并由供应商加盖其单位公章。</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br w:type="textWrapping"/>
      </w:r>
    </w:p>
    <w:p>
      <w:pP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br w:type="page"/>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4-3、财务状况报告</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 ）供应商提供财务报告的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□企业适用：现附上我方</w:t>
      </w:r>
      <w:r>
        <w:rPr>
          <w:rFonts w:ascii="宋体" w:hAnsi="宋体" w:eastAsia="宋体" w:cs="宋体"/>
          <w:color w:val="000000" w:themeColor="text1"/>
          <w:kern w:val="0"/>
          <w:sz w:val="24"/>
          <w:szCs w:val="24"/>
          <w:u w:val="single"/>
          <w14:textFill>
            <w14:solidFill>
              <w14:schemeClr w14:val="tx1"/>
            </w14:solidFill>
          </w14:textFill>
        </w:rPr>
        <w:t>（填写“具体的年度、或半年度、或季度”）</w:t>
      </w:r>
      <w:r>
        <w:rPr>
          <w:rFonts w:ascii="宋体" w:hAnsi="宋体" w:eastAsia="宋体" w:cs="宋体"/>
          <w:color w:val="000000" w:themeColor="text1"/>
          <w:kern w:val="0"/>
          <w:sz w:val="24"/>
          <w:szCs w:val="24"/>
          <w14:textFill>
            <w14:solidFill>
              <w14:schemeClr w14:val="tx1"/>
            </w14:solidFill>
          </w14:textFill>
        </w:rPr>
        <w:t>财务报告复印件，包括资产负债表、利润表、现金流量表、所有者权益变动表及其附注（若有），上述证明材料真实有效，否则我方负全部责任。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□事业单位适用：现附上我方</w:t>
      </w:r>
      <w:r>
        <w:rPr>
          <w:rFonts w:ascii="宋体" w:hAnsi="宋体" w:eastAsia="宋体" w:cs="宋体"/>
          <w:color w:val="000000" w:themeColor="text1"/>
          <w:kern w:val="0"/>
          <w:sz w:val="24"/>
          <w:szCs w:val="24"/>
          <w:u w:val="single"/>
          <w14:textFill>
            <w14:solidFill>
              <w14:schemeClr w14:val="tx1"/>
            </w14:solidFill>
          </w14:textFill>
        </w:rPr>
        <w:t>填写“具体的年度、或半年度、或季度”）</w:t>
      </w:r>
      <w:r>
        <w:rPr>
          <w:rFonts w:ascii="宋体" w:hAnsi="宋体" w:eastAsia="宋体" w:cs="宋体"/>
          <w:color w:val="000000" w:themeColor="text1"/>
          <w:kern w:val="0"/>
          <w:sz w:val="24"/>
          <w:szCs w:val="24"/>
          <w14:textFill>
            <w14:solidFill>
              <w14:schemeClr w14:val="tx1"/>
            </w14:solidFill>
          </w14:textFill>
        </w:rPr>
        <w:t>财务报告复印件，包括资产负债表、收入支出表或收入费用表、财政补助收入支出表，上述证明材料真实有效，否则我方负全部责任。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□社会团体适用：现附上我方</w:t>
      </w:r>
      <w:r>
        <w:rPr>
          <w:rFonts w:ascii="宋体" w:hAnsi="宋体" w:eastAsia="宋体" w:cs="宋体"/>
          <w:color w:val="000000" w:themeColor="text1"/>
          <w:kern w:val="0"/>
          <w:sz w:val="24"/>
          <w:szCs w:val="24"/>
          <w:u w:val="single"/>
          <w14:textFill>
            <w14:solidFill>
              <w14:schemeClr w14:val="tx1"/>
            </w14:solidFill>
          </w14:textFill>
        </w:rPr>
        <w:t>（填写“具体的年度、或半年度、或季度”）</w:t>
      </w:r>
      <w:r>
        <w:rPr>
          <w:rFonts w:ascii="宋体" w:hAnsi="宋体" w:eastAsia="宋体" w:cs="宋体"/>
          <w:color w:val="000000" w:themeColor="text1"/>
          <w:kern w:val="0"/>
          <w:sz w:val="24"/>
          <w:szCs w:val="24"/>
          <w14:textFill>
            <w14:solidFill>
              <w14:schemeClr w14:val="tx1"/>
            </w14:solidFill>
          </w14:textFill>
        </w:rPr>
        <w:t>财务报告复印件，包括资产负债表、业务活动表、现金流量表，上述证明材料真实有效，否则我方负全部责任。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）供应商提供资信证明的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□非自然人适用：现附上我方开户（基本户）许可证复印件及我方银行：</w:t>
      </w:r>
      <w:r>
        <w:rPr>
          <w:rFonts w:ascii="宋体" w:hAnsi="宋体" w:eastAsia="宋体" w:cs="宋体"/>
          <w:color w:val="000000" w:themeColor="text1"/>
          <w:kern w:val="0"/>
          <w:sz w:val="24"/>
          <w:szCs w:val="24"/>
          <w:u w:val="single"/>
          <w14:textFill>
            <w14:solidFill>
              <w14:schemeClr w14:val="tx1"/>
            </w14:solidFill>
          </w14:textFill>
        </w:rPr>
        <w:t>（填写“基本户的开户银行全称”）</w:t>
      </w:r>
      <w:r>
        <w:rPr>
          <w:rFonts w:ascii="宋体" w:hAnsi="宋体" w:eastAsia="宋体" w:cs="宋体"/>
          <w:color w:val="000000" w:themeColor="text1"/>
          <w:kern w:val="0"/>
          <w:sz w:val="24"/>
          <w:szCs w:val="24"/>
          <w14:textFill>
            <w14:solidFill>
              <w14:schemeClr w14:val="tx1"/>
            </w14:solidFill>
          </w14:textFill>
        </w:rPr>
        <w:t>出具的资信证明复印件，上述证明材料真实有效，否则我方负全部责任。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□自然人适用：现附上我方银行：</w:t>
      </w:r>
      <w:r>
        <w:rPr>
          <w:rFonts w:ascii="宋体" w:hAnsi="宋体" w:eastAsia="宋体" w:cs="宋体"/>
          <w:color w:val="000000" w:themeColor="text1"/>
          <w:kern w:val="0"/>
          <w:sz w:val="24"/>
          <w:szCs w:val="24"/>
          <w:u w:val="single"/>
          <w14:textFill>
            <w14:solidFill>
              <w14:schemeClr w14:val="tx1"/>
            </w14:solidFill>
          </w14:textFill>
        </w:rPr>
        <w:t>（填写自然人的“个人账户的开户银行全称”）</w:t>
      </w:r>
      <w:r>
        <w:rPr>
          <w:rFonts w:ascii="宋体" w:hAnsi="宋体" w:eastAsia="宋体" w:cs="宋体"/>
          <w:color w:val="000000" w:themeColor="text1"/>
          <w:kern w:val="0"/>
          <w:sz w:val="24"/>
          <w:szCs w:val="24"/>
          <w14:textFill>
            <w14:solidFill>
              <w14:schemeClr w14:val="tx1"/>
            </w14:solidFill>
          </w14:textFill>
        </w:rPr>
        <w:t>出具的资信证明复印件，上述证明材料真实有效，否则我方负全部责任。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）供应商提供投标担保函的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现附上由财政部门认可的政府采购专业担保机构：</w:t>
      </w:r>
      <w:r>
        <w:rPr>
          <w:rFonts w:ascii="宋体" w:hAnsi="宋体" w:eastAsia="宋体" w:cs="宋体"/>
          <w:color w:val="000000" w:themeColor="text1"/>
          <w:kern w:val="0"/>
          <w:sz w:val="24"/>
          <w:szCs w:val="24"/>
          <w:u w:val="single"/>
          <w14:textFill>
            <w14:solidFill>
              <w14:schemeClr w14:val="tx1"/>
            </w14:solidFill>
          </w14:textFill>
        </w:rPr>
        <w:t>（填写“担保机构全称”）</w:t>
      </w:r>
      <w:r>
        <w:rPr>
          <w:rFonts w:ascii="宋体" w:hAnsi="宋体" w:eastAsia="宋体" w:cs="宋体"/>
          <w:color w:val="000000" w:themeColor="text1"/>
          <w:kern w:val="0"/>
          <w:sz w:val="24"/>
          <w:szCs w:val="24"/>
          <w14:textFill>
            <w14:solidFill>
              <w14:schemeClr w14:val="tx1"/>
            </w14:solidFill>
          </w14:textFill>
        </w:rPr>
        <w:t>出具的投标担保函复印件，上述证明材料真实有效，否则我方负全部责任。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1、请供应商按照实际情况编制填写，在相应的（）中打“√”并选择相应的“□”（若有）后，再按照本格式的要求提供相应证明材料的复印件。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2、供应商提供的财务报告复印件（成立年限按照提交响应文件截止时间推算）应符合下列规定：</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2.1成立年限满1年及以上的供应商，提供经审计的上一年度的年度财务报告。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2.2成立年限满半年但不足1年的供应商，提供该半年度中任一季度的季度财务报告或该半年度的半年度财务报告。</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w:t>
      </w:r>
      <w:r>
        <w:rPr>
          <w:rFonts w:ascii="宋体" w:hAnsi="宋体" w:eastAsia="宋体" w:cs="宋体"/>
          <w:b/>
          <w:bCs/>
          <w:color w:val="000000" w:themeColor="text1"/>
          <w:kern w:val="0"/>
          <w:sz w:val="24"/>
          <w:szCs w:val="24"/>
          <w14:textFill>
            <w14:solidFill>
              <w14:schemeClr w14:val="tx1"/>
            </w14:solidFill>
          </w14:textFill>
        </w:rPr>
        <w:t>无法按照本格式第2.1、2.2条规定提供财务报告复印件的供应商，应按照本格式的要求选择提供资信证明复印件或投标担保函复印件，其中：非自然人的供应商选择提供资信证明的，还应附上其开户（基本户）许可证复印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3、“财政部门认可的政府采购专业担保机构”应符合《财政部关于开展政府采购信用担保试点工作方案》（财库[2012]124号）的规定。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4、供应商提供的相应证明材料复印件均应符合：内容完整、清晰、整洁，并由供应商加盖其单位公章。</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4-4、依法缴纳税收证明材料</w:t>
      </w:r>
    </w:p>
    <w:p>
      <w:pPr>
        <w:widowControl/>
        <w:spacing w:before="75" w:after="75"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致：</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100" w:beforeAutospacing="1" w:after="100" w:afterAutospacing="1" w:line="280" w:lineRule="exact"/>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1、依法缴纳税收的供应商</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）法人（包括企业、事业单位和社会团体）的</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现附上自</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日至</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日期间我方缴纳的</w:t>
      </w:r>
      <w:r>
        <w:rPr>
          <w:rFonts w:ascii="宋体" w:hAnsi="宋体" w:eastAsia="宋体" w:cs="宋体"/>
          <w:color w:val="000000" w:themeColor="text1"/>
          <w:kern w:val="0"/>
          <w:sz w:val="24"/>
          <w:szCs w:val="24"/>
          <w:u w:val="single"/>
          <w14:textFill>
            <w14:solidFill>
              <w14:schemeClr w14:val="tx1"/>
            </w14:solidFill>
          </w14:textFill>
        </w:rPr>
        <w:t>（按照供应商实际缴纳的税种名称填写，如：增值税、所得税等）</w:t>
      </w:r>
      <w:r>
        <w:rPr>
          <w:rFonts w:ascii="宋体" w:hAnsi="宋体" w:eastAsia="宋体" w:cs="宋体"/>
          <w:color w:val="000000" w:themeColor="text1"/>
          <w:kern w:val="0"/>
          <w:sz w:val="24"/>
          <w:szCs w:val="24"/>
          <w14:textFill>
            <w14:solidFill>
              <w14:schemeClr w14:val="tx1"/>
            </w14:solidFill>
          </w14:textFill>
        </w:rPr>
        <w:t>税收凭据复印件，上述证明材料真实有效，否则我方负全部责任。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）非法人（包括其他组织、自然人）的</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现附上自</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日至</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日期间我方缴纳的</w:t>
      </w:r>
      <w:r>
        <w:rPr>
          <w:rFonts w:ascii="宋体" w:hAnsi="宋体" w:eastAsia="宋体" w:cs="宋体"/>
          <w:color w:val="000000" w:themeColor="text1"/>
          <w:kern w:val="0"/>
          <w:sz w:val="24"/>
          <w:szCs w:val="24"/>
          <w:u w:val="single"/>
          <w14:textFill>
            <w14:solidFill>
              <w14:schemeClr w14:val="tx1"/>
            </w14:solidFill>
          </w14:textFill>
        </w:rPr>
        <w:t>（按照供应商实际缴纳的税种名称填写）</w:t>
      </w:r>
      <w:r>
        <w:rPr>
          <w:rFonts w:ascii="宋体" w:hAnsi="宋体" w:eastAsia="宋体" w:cs="宋体"/>
          <w:color w:val="000000" w:themeColor="text1"/>
          <w:kern w:val="0"/>
          <w:sz w:val="24"/>
          <w:szCs w:val="24"/>
          <w14:textFill>
            <w14:solidFill>
              <w14:schemeClr w14:val="tx1"/>
            </w14:solidFill>
          </w14:textFill>
        </w:rPr>
        <w:t>税收凭据复印件，上述证明材料真实有效，否则我方负全部责任。</w:t>
      </w:r>
    </w:p>
    <w:p>
      <w:pPr>
        <w:widowControl/>
        <w:spacing w:before="100" w:beforeAutospacing="1" w:after="100" w:afterAutospacing="1" w:line="280" w:lineRule="exact"/>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2、依法免税的供应商</w:t>
      </w:r>
    </w:p>
    <w:p>
      <w:pPr>
        <w:widowControl/>
        <w:spacing w:before="100" w:beforeAutospacing="1" w:after="100" w:afterAutospacing="1" w:line="280" w:lineRule="exact"/>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）现附上我方依法免税证明材料复印件，上述证明材料真实有效，否则我方负全部责任。</w:t>
      </w:r>
    </w:p>
    <w:p>
      <w:pPr>
        <w:widowControl/>
        <w:spacing w:before="100" w:beforeAutospacing="1" w:after="100" w:afterAutospacing="1"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widowControl/>
        <w:spacing w:before="100" w:beforeAutospacing="1" w:after="100" w:afterAutospacing="1"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1、请供应商按照实际情况编制填写，在相应的（）中打“√”，并按照本格式的要求提供相应证明材料的复印件。</w:t>
      </w:r>
    </w:p>
    <w:p>
      <w:pPr>
        <w:widowControl/>
        <w:spacing w:before="100" w:beforeAutospacing="1" w:after="100" w:afterAutospacing="1"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2、供应商提供的税收凭据复印件应符合下列规定：</w:t>
      </w:r>
    </w:p>
    <w:p>
      <w:pPr>
        <w:widowControl/>
        <w:spacing w:before="100" w:beforeAutospacing="1" w:after="100" w:afterAutospacing="1"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2.1提交响应文件截止时间前（不含提交响应文件截止时间的当月）已依法缴纳税收的供应商，提供提交响应文件截止时间前六个月（不含提交响应文件截止时间的当月）中任一月份的税收凭据复印件。</w:t>
      </w:r>
    </w:p>
    <w:p>
      <w:pPr>
        <w:widowControl/>
        <w:spacing w:before="100" w:beforeAutospacing="1" w:after="100" w:afterAutospacing="1"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2.2提交响应文件截止时间的当月成立且已依法缴纳税收的供应商，提供提交响应文件截止时间当月的税收凭据复印件。</w:t>
      </w:r>
    </w:p>
    <w:p>
      <w:pPr>
        <w:widowControl/>
        <w:spacing w:before="100" w:beforeAutospacing="1" w:after="100" w:afterAutospacing="1"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2.3提交响应文件截止时间的当月成立但因税务机关原因导致其尚未依法缴纳税收的供应商，提供依法缴纳税收承诺书原件（格式自拟），该承诺书视同税收凭据。</w:t>
      </w:r>
    </w:p>
    <w:p>
      <w:pPr>
        <w:widowControl/>
        <w:spacing w:before="100" w:beforeAutospacing="1" w:after="100" w:afterAutospacing="1"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ascii="宋体" w:hAnsi="宋体" w:eastAsia="宋体" w:cs="宋体"/>
          <w:b/>
          <w:bCs/>
          <w:color w:val="000000" w:themeColor="text1"/>
          <w:kern w:val="0"/>
          <w:sz w:val="24"/>
          <w:szCs w:val="24"/>
          <w14:textFill>
            <w14:solidFill>
              <w14:schemeClr w14:val="tx1"/>
            </w14:solidFill>
          </w14:textFill>
        </w:rPr>
        <w:t>“依法缴纳税收证明材料”</w:t>
      </w:r>
      <w:r>
        <w:rPr>
          <w:rFonts w:ascii="宋体" w:hAnsi="宋体" w:eastAsia="宋体" w:cs="宋体"/>
          <w:color w:val="000000" w:themeColor="text1"/>
          <w:kern w:val="0"/>
          <w:sz w:val="24"/>
          <w:szCs w:val="24"/>
          <w14:textFill>
            <w14:solidFill>
              <w14:schemeClr w14:val="tx1"/>
            </w14:solidFill>
          </w14:textFill>
        </w:rPr>
        <w:t>有欠缴记录的，视为</w:t>
      </w:r>
      <w:r>
        <w:rPr>
          <w:rFonts w:ascii="宋体" w:hAnsi="宋体" w:eastAsia="宋体" w:cs="宋体"/>
          <w:b/>
          <w:bCs/>
          <w:color w:val="000000" w:themeColor="text1"/>
          <w:kern w:val="0"/>
          <w:sz w:val="24"/>
          <w:szCs w:val="24"/>
          <w14:textFill>
            <w14:solidFill>
              <w14:schemeClr w14:val="tx1"/>
            </w14:solidFill>
          </w14:textFill>
        </w:rPr>
        <w:t>未依法缴纳税收。</w:t>
      </w:r>
    </w:p>
    <w:p>
      <w:pPr>
        <w:widowControl/>
        <w:spacing w:before="100" w:beforeAutospacing="1" w:after="100" w:afterAutospacing="1" w:line="28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4、供应商提供的相应证明材料复印件均应符合：内容完整、清晰、整洁，并由供应商加盖其单位公章。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jc w:val="center"/>
        <w:rPr>
          <w:rFonts w:ascii="宋体" w:hAnsi="宋体" w:eastAsia="宋体" w:cs="宋体"/>
          <w:b/>
          <w:bCs/>
          <w:color w:val="000000" w:themeColor="text1"/>
          <w:kern w:val="0"/>
          <w:sz w:val="24"/>
          <w:szCs w:val="24"/>
          <w14:textFill>
            <w14:solidFill>
              <w14:schemeClr w14:val="tx1"/>
            </w14:solidFill>
          </w14:textFill>
        </w:rPr>
      </w:pP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bookmarkStart w:id="1" w:name="_GoBack"/>
      <w:bookmarkEnd w:id="1"/>
      <w:r>
        <w:rPr>
          <w:rFonts w:ascii="宋体" w:hAnsi="宋体" w:eastAsia="宋体" w:cs="宋体"/>
          <w:b/>
          <w:bCs/>
          <w:color w:val="000000" w:themeColor="text1"/>
          <w:kern w:val="0"/>
          <w:sz w:val="24"/>
          <w:szCs w:val="24"/>
          <w14:textFill>
            <w14:solidFill>
              <w14:schemeClr w14:val="tx1"/>
            </w14:solidFill>
          </w14:textFill>
        </w:rPr>
        <w:t>4-5、依法缴纳社会保障资金证明材料</w:t>
      </w: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致：</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1、依法缴纳社会保障资金的供应商</w:t>
      </w:r>
    </w:p>
    <w:p>
      <w:pPr>
        <w:keepNext w:val="0"/>
        <w:keepLines w:val="0"/>
        <w:pageBreakBefore w:val="0"/>
        <w:widowControl/>
        <w:kinsoku/>
        <w:wordWrap/>
        <w:overflowPunct/>
        <w:topLinePunct w:val="0"/>
        <w:autoSpaceDE/>
        <w:autoSpaceDN/>
        <w:bidi w:val="0"/>
        <w:adjustRightInd/>
        <w:snapToGrid/>
        <w:spacing w:beforeAutospacing="0" w:afterAutospacing="0"/>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）法人（包括企业、事业单位和社会团体）的</w:t>
      </w:r>
    </w:p>
    <w:p>
      <w:pPr>
        <w:keepNext w:val="0"/>
        <w:keepLines w:val="0"/>
        <w:pageBreakBefore w:val="0"/>
        <w:widowControl/>
        <w:kinsoku/>
        <w:wordWrap/>
        <w:overflowPunct/>
        <w:topLinePunct w:val="0"/>
        <w:autoSpaceDE/>
        <w:autoSpaceDN/>
        <w:bidi w:val="0"/>
        <w:adjustRightInd/>
        <w:snapToGrid/>
        <w:spacing w:beforeAutospacing="0" w:afterAutospacing="0"/>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现附上自</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日至</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）非法人（包括其他组织、自然人）的</w:t>
      </w:r>
    </w:p>
    <w:p>
      <w:pPr>
        <w:keepNext w:val="0"/>
        <w:keepLines w:val="0"/>
        <w:pageBreakBefore w:val="0"/>
        <w:widowControl/>
        <w:kinsoku/>
        <w:wordWrap/>
        <w:overflowPunct/>
        <w:topLinePunct w:val="0"/>
        <w:autoSpaceDE/>
        <w:autoSpaceDN/>
        <w:bidi w:val="0"/>
        <w:adjustRightInd/>
        <w:snapToGrid/>
        <w:spacing w:beforeAutospacing="0" w:afterAutospacing="0"/>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自</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日至</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2、依法不需要缴纳社会保障资金的供应商</w:t>
      </w:r>
    </w:p>
    <w:p>
      <w:pPr>
        <w:keepNext w:val="0"/>
        <w:keepLines w:val="0"/>
        <w:pageBreakBefore w:val="0"/>
        <w:widowControl/>
        <w:kinsoku/>
        <w:wordWrap/>
        <w:overflowPunct/>
        <w:topLinePunct w:val="0"/>
        <w:autoSpaceDE/>
        <w:autoSpaceDN/>
        <w:bidi w:val="0"/>
        <w:adjustRightInd/>
        <w:snapToGrid/>
        <w:spacing w:beforeAutospacing="0" w:afterAutospacing="0"/>
        <w:ind w:firstLine="42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）现附上我方依法不需要缴纳社会保障资金证明材料复印件，上述证明材料真实有效，否则我方负全部责任。 </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1、请供应商按照实际情况编制填写，在相应的（）中打“√”，并按照本格式的要求提供相应证明材料的复印件。</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2、供应商提供的社会保险凭据复印件应符合下列规定：</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2.2提交响应文件截止时间的当月成立且已依法缴纳社会保障资金的供应商，提供提交响应文件截止时间当月的社会保险凭据复印件。</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ascii="宋体" w:hAnsi="宋体" w:eastAsia="宋体" w:cs="宋体"/>
          <w:b/>
          <w:bCs/>
          <w:color w:val="000000" w:themeColor="text1"/>
          <w:kern w:val="0"/>
          <w:sz w:val="24"/>
          <w:szCs w:val="24"/>
          <w14:textFill>
            <w14:solidFill>
              <w14:schemeClr w14:val="tx1"/>
            </w14:solidFill>
          </w14:textFill>
        </w:rPr>
        <w:t>“依法缴纳社会保障资金证明材料”</w:t>
      </w:r>
      <w:r>
        <w:rPr>
          <w:rFonts w:ascii="宋体" w:hAnsi="宋体" w:eastAsia="宋体" w:cs="宋体"/>
          <w:color w:val="000000" w:themeColor="text1"/>
          <w:kern w:val="0"/>
          <w:sz w:val="24"/>
          <w:szCs w:val="24"/>
          <w14:textFill>
            <w14:solidFill>
              <w14:schemeClr w14:val="tx1"/>
            </w14:solidFill>
          </w14:textFill>
        </w:rPr>
        <w:t>有欠缴记录的，视为</w:t>
      </w:r>
      <w:r>
        <w:rPr>
          <w:rFonts w:ascii="宋体" w:hAnsi="宋体" w:eastAsia="宋体" w:cs="宋体"/>
          <w:b/>
          <w:bCs/>
          <w:color w:val="000000" w:themeColor="text1"/>
          <w:kern w:val="0"/>
          <w:sz w:val="24"/>
          <w:szCs w:val="24"/>
          <w14:textFill>
            <w14:solidFill>
              <w14:schemeClr w14:val="tx1"/>
            </w14:solidFill>
          </w14:textFill>
        </w:rPr>
        <w:t>未依法缴纳社会保障资金。</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4、供应商提供的相应证明材料复印件均应符合：内容完整、清晰、整洁，并由供应商加盖其单位公章。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br w:type="textWrapping"/>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4-6、具备履行合同所必需设备和专业技术能力证明材料</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致：</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我方具备履行合同所必需的设备和专业技术能力，否则产生不利后果由我方承担责任。</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特此声明。</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1、询价通知书未要求供应商提供</w:t>
      </w:r>
      <w:r>
        <w:rPr>
          <w:rFonts w:ascii="宋体" w:hAnsi="宋体" w:eastAsia="宋体" w:cs="宋体"/>
          <w:b/>
          <w:bCs/>
          <w:color w:val="000000" w:themeColor="text1"/>
          <w:kern w:val="0"/>
          <w:sz w:val="24"/>
          <w:szCs w:val="24"/>
          <w14:textFill>
            <w14:solidFill>
              <w14:schemeClr w14:val="tx1"/>
            </w14:solidFill>
          </w14:textFill>
        </w:rPr>
        <w:t>“具备履行合同所必需的设备和专业技术能力的专项证明材料”</w:t>
      </w:r>
      <w:r>
        <w:rPr>
          <w:rFonts w:ascii="宋体" w:hAnsi="宋体" w:eastAsia="宋体" w:cs="宋体"/>
          <w:color w:val="000000" w:themeColor="text1"/>
          <w:kern w:val="0"/>
          <w:sz w:val="24"/>
          <w:szCs w:val="24"/>
          <w14:textFill>
            <w14:solidFill>
              <w14:schemeClr w14:val="tx1"/>
            </w14:solidFill>
          </w14:textFill>
        </w:rPr>
        <w:t>的，供应商应提供本</w:t>
      </w:r>
      <w:r>
        <w:rPr>
          <w:rFonts w:ascii="宋体" w:hAnsi="宋体" w:eastAsia="宋体" w:cs="宋体"/>
          <w:b/>
          <w:bCs/>
          <w:color w:val="000000" w:themeColor="text1"/>
          <w:kern w:val="0"/>
          <w:sz w:val="24"/>
          <w:szCs w:val="24"/>
          <w14:textFill>
            <w14:solidFill>
              <w14:schemeClr w14:val="tx1"/>
            </w14:solidFill>
          </w14:textFill>
        </w:rPr>
        <w:t>“具备履行合同所必需的设备和专业技术能力的基本证明材料”</w:t>
      </w:r>
      <w:r>
        <w:rPr>
          <w:rFonts w:ascii="宋体" w:hAnsi="宋体" w:eastAsia="宋体" w:cs="宋体"/>
          <w:color w:val="000000" w:themeColor="text1"/>
          <w:kern w:val="0"/>
          <w:sz w:val="24"/>
          <w:szCs w:val="24"/>
          <w14:textFill>
            <w14:solidFill>
              <w14:schemeClr w14:val="tx1"/>
            </w14:solidFill>
          </w14:textFill>
        </w:rPr>
        <w:t>。</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2、询价通知书要求供应商提供</w:t>
      </w:r>
      <w:r>
        <w:rPr>
          <w:rFonts w:ascii="宋体" w:hAnsi="宋体" w:eastAsia="宋体" w:cs="宋体"/>
          <w:b/>
          <w:bCs/>
          <w:color w:val="000000" w:themeColor="text1"/>
          <w:kern w:val="0"/>
          <w:sz w:val="24"/>
          <w:szCs w:val="24"/>
          <w14:textFill>
            <w14:solidFill>
              <w14:schemeClr w14:val="tx1"/>
            </w14:solidFill>
          </w14:textFill>
        </w:rPr>
        <w:t>“具备履行合同所必需的设备和专业技术能力的专项证明材料”</w:t>
      </w:r>
      <w:r>
        <w:rPr>
          <w:rFonts w:ascii="宋体" w:hAnsi="宋体" w:eastAsia="宋体" w:cs="宋体"/>
          <w:color w:val="000000" w:themeColor="text1"/>
          <w:kern w:val="0"/>
          <w:sz w:val="24"/>
          <w:szCs w:val="24"/>
          <w14:textFill>
            <w14:solidFill>
              <w14:schemeClr w14:val="tx1"/>
            </w14:solidFill>
          </w14:textFill>
        </w:rPr>
        <w:t>的，供应商须另列提供</w:t>
      </w:r>
      <w:r>
        <w:rPr>
          <w:rFonts w:ascii="宋体" w:hAnsi="宋体" w:eastAsia="宋体" w:cs="宋体"/>
          <w:b/>
          <w:bCs/>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3、纸质响应文件正本中的本材料（若有）应为原件。</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4、请供应商根据实际情况如实声明，否则</w:t>
      </w:r>
      <w:r>
        <w:rPr>
          <w:rFonts w:ascii="宋体" w:hAnsi="宋体" w:eastAsia="宋体" w:cs="宋体"/>
          <w:b/>
          <w:bCs/>
          <w:color w:val="000000" w:themeColor="text1"/>
          <w:kern w:val="0"/>
          <w:sz w:val="24"/>
          <w:szCs w:val="24"/>
          <w14:textFill>
            <w14:solidFill>
              <w14:schemeClr w14:val="tx1"/>
            </w14:solidFill>
          </w14:textFill>
        </w:rPr>
        <w:t>视为提供虚假材料。</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p>
    <w:p>
      <w:pPr>
        <w:widowControl/>
        <w:spacing w:before="75" w:after="75"/>
        <w:jc w:val="center"/>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br w:type="textWrapping"/>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br w:type="page"/>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4-7、参加采购活动前三年内在经营活动中没有重大违法记录书面声明</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参加采购活动前三年内，我方在经营活动中没有重大违法记录，</w:t>
      </w:r>
      <w:r>
        <w:rPr>
          <w:rFonts w:ascii="宋体" w:hAnsi="宋体" w:eastAsia="宋体" w:cs="宋体"/>
          <w:color w:val="000000" w:themeColor="text1"/>
          <w:kern w:val="0"/>
          <w:szCs w:val="21"/>
          <w14:textFill>
            <w14:solidFill>
              <w14:schemeClr w14:val="tx1"/>
            </w14:solidFill>
          </w14:textFill>
        </w:rPr>
        <w:t>也无行贿犯罪记录</w:t>
      </w:r>
      <w:r>
        <w:rPr>
          <w:rFonts w:ascii="宋体" w:hAnsi="宋体" w:eastAsia="宋体" w:cs="宋体"/>
          <w:color w:val="000000" w:themeColor="text1"/>
          <w:kern w:val="0"/>
          <w:sz w:val="24"/>
          <w:szCs w:val="24"/>
          <w14:textFill>
            <w14:solidFill>
              <w14:schemeClr w14:val="tx1"/>
            </w14:solidFill>
          </w14:textFill>
        </w:rPr>
        <w:t>。</w:t>
      </w:r>
    </w:p>
    <w:p>
      <w:pPr>
        <w:widowControl/>
        <w:spacing w:before="75" w:after="75"/>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特此声明。</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1、“重大违法记录”指供应商因违法经营受到刑事处罚或责令停产停业、吊销许可证或执照、较大数额罚款等行政处罚。</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2、纸质响应文件正本中的本声明应为原件。</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3、请供应商根据实际情况如实声明，否则</w:t>
      </w:r>
      <w:r>
        <w:rPr>
          <w:rFonts w:ascii="宋体" w:hAnsi="宋体" w:eastAsia="宋体" w:cs="宋体"/>
          <w:b/>
          <w:bCs/>
          <w:color w:val="000000" w:themeColor="text1"/>
          <w:kern w:val="0"/>
          <w:sz w:val="24"/>
          <w:szCs w:val="24"/>
          <w14:textFill>
            <w14:solidFill>
              <w14:schemeClr w14:val="tx1"/>
            </w14:solidFill>
          </w14:textFill>
        </w:rPr>
        <w:t>视为提供虚假材料。</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br w:type="textWrapping"/>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br w:type="page"/>
      </w:r>
    </w:p>
    <w:p>
      <w:pPr>
        <w:widowControl/>
        <w:spacing w:before="75" w:after="75"/>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4-8、信用记录查询结果</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致：</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100" w:beforeAutospacing="1" w:after="100" w:afterAutospacing="1"/>
        <w:ind w:firstLine="42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现附上截至</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日</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时我方通过“信用中国”网站（www.creditchina.gov.cn）获取的我方信用信息查询结果</w:t>
      </w:r>
      <w:r>
        <w:rPr>
          <w:rFonts w:ascii="宋体" w:hAnsi="宋体" w:eastAsia="宋体" w:cs="宋体"/>
          <w:color w:val="000000" w:themeColor="text1"/>
          <w:kern w:val="0"/>
          <w:sz w:val="24"/>
          <w:szCs w:val="24"/>
          <w:u w:val="single"/>
          <w14:textFill>
            <w14:solidFill>
              <w14:schemeClr w14:val="tx1"/>
            </w14:solidFill>
          </w14:textFill>
        </w:rPr>
        <w:t>（填写具体份数）</w:t>
      </w:r>
      <w:r>
        <w:rPr>
          <w:rFonts w:ascii="宋体" w:hAnsi="宋体" w:eastAsia="宋体" w:cs="宋体"/>
          <w:color w:val="000000" w:themeColor="text1"/>
          <w:kern w:val="0"/>
          <w:sz w:val="24"/>
          <w:szCs w:val="24"/>
          <w14:textFill>
            <w14:solidFill>
              <w14:schemeClr w14:val="tx1"/>
            </w14:solidFill>
          </w14:textFill>
        </w:rPr>
        <w:t>份、通过中国政府采购网（www.ccgp.gov.cn）获取的我方信用信息查询结果</w:t>
      </w:r>
      <w:r>
        <w:rPr>
          <w:rFonts w:ascii="宋体" w:hAnsi="宋体" w:eastAsia="宋体" w:cs="宋体"/>
          <w:color w:val="000000" w:themeColor="text1"/>
          <w:kern w:val="0"/>
          <w:sz w:val="24"/>
          <w:szCs w:val="24"/>
          <w:u w:val="single"/>
          <w14:textFill>
            <w14:solidFill>
              <w14:schemeClr w14:val="tx1"/>
            </w14:solidFill>
          </w14:textFill>
        </w:rPr>
        <w:t>（填写具体份数）</w:t>
      </w:r>
      <w:r>
        <w:rPr>
          <w:rFonts w:ascii="宋体" w:hAnsi="宋体" w:eastAsia="宋体" w:cs="宋体"/>
          <w:color w:val="000000" w:themeColor="text1"/>
          <w:kern w:val="0"/>
          <w:sz w:val="24"/>
          <w:szCs w:val="24"/>
          <w14:textFill>
            <w14:solidFill>
              <w14:schemeClr w14:val="tx1"/>
            </w14:solidFill>
          </w14:textFill>
        </w:rPr>
        <w:t>份，上述信用信息查询结果真实有效，否则我方负全部责任。</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注意：</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1、供应商应</w:t>
      </w:r>
      <w:r>
        <w:rPr>
          <w:rFonts w:ascii="宋体" w:hAnsi="宋体" w:eastAsia="宋体" w:cs="宋体"/>
          <w:b/>
          <w:bCs/>
          <w:color w:val="000000" w:themeColor="text1"/>
          <w:kern w:val="0"/>
          <w:sz w:val="24"/>
          <w:szCs w:val="24"/>
          <w14:textFill>
            <w14:solidFill>
              <w14:schemeClr w14:val="tx1"/>
            </w14:solidFill>
          </w14:textFill>
        </w:rPr>
        <w:t>同时提供</w:t>
      </w:r>
      <w:r>
        <w:rPr>
          <w:rFonts w:ascii="宋体" w:hAnsi="宋体" w:eastAsia="宋体" w:cs="宋体"/>
          <w:color w:val="000000" w:themeColor="text1"/>
          <w:kern w:val="0"/>
          <w:sz w:val="24"/>
          <w:szCs w:val="24"/>
          <w14:textFill>
            <w14:solidFill>
              <w14:schemeClr w14:val="tx1"/>
            </w14:solidFill>
          </w14:textFill>
        </w:rPr>
        <w:t>在询价通知书要求的截止时点前通过上述2个网站获取的信用信息查询结果，信用信息查询结果应为从上述2个网站获取的查询结果原始页面的打印件或完整截图，否则</w:t>
      </w:r>
      <w:r>
        <w:rPr>
          <w:rFonts w:ascii="宋体" w:hAnsi="宋体" w:eastAsia="宋体" w:cs="宋体"/>
          <w:b/>
          <w:bCs/>
          <w:color w:val="000000" w:themeColor="text1"/>
          <w:kern w:val="0"/>
          <w:sz w:val="24"/>
          <w:szCs w:val="24"/>
          <w14:textFill>
            <w14:solidFill>
              <w14:schemeClr w14:val="tx1"/>
            </w14:solidFill>
          </w14:textFill>
        </w:rPr>
        <w:t>投标无效。</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Fonts w:ascii="宋体" w:hAnsi="宋体" w:eastAsia="宋体" w:cs="宋体"/>
          <w:b/>
          <w:bCs/>
          <w:color w:val="000000" w:themeColor="text1"/>
          <w:kern w:val="0"/>
          <w:sz w:val="24"/>
          <w:szCs w:val="24"/>
          <w14:textFill>
            <w14:solidFill>
              <w14:schemeClr w14:val="tx1"/>
            </w14:solidFill>
          </w14:textFill>
        </w:rPr>
        <w:t>报价无效。</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w:t>
      </w:r>
      <w:r>
        <w:rPr>
          <w:rFonts w:ascii="宋体" w:hAnsi="宋体" w:eastAsia="宋体" w:cs="宋体"/>
          <w:b/>
          <w:bCs/>
          <w:color w:val="000000" w:themeColor="text1"/>
          <w:kern w:val="0"/>
          <w:sz w:val="24"/>
          <w:szCs w:val="24"/>
          <w14:textFill>
            <w14:solidFill>
              <w14:schemeClr w14:val="tx1"/>
            </w14:solidFill>
          </w14:textFill>
        </w:rPr>
        <w:t>除上述规定外，信用记录的其他有关规定（包括但不限于：信用信息的查询渠道及截止时点、查询记录和证据留存的具体方式、使用规则等内容）详见询价通知书第一章。</w:t>
      </w:r>
    </w:p>
    <w:p>
      <w:pPr>
        <w:widowControl/>
        <w:spacing w:before="100" w:beforeAutospacing="1" w:after="100" w:afterAutospacing="1"/>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w:t>
      </w:r>
      <w:r>
        <w:rPr>
          <w:rFonts w:ascii="宋体" w:hAnsi="宋体" w:eastAsia="宋体" w:cs="宋体"/>
          <w:color w:val="000000" w:themeColor="text1"/>
          <w:kern w:val="0"/>
          <w:sz w:val="24"/>
          <w:szCs w:val="24"/>
          <w:u w:val="single"/>
          <w14:textFill>
            <w14:solidFill>
              <w14:schemeClr w14:val="tx1"/>
            </w14:solidFill>
          </w14:textFill>
        </w:rPr>
        <w:t>（全称并加盖单位公章）</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供应商代表签字：</w:t>
      </w:r>
      <w:r>
        <w:rPr>
          <w:rFonts w:ascii="宋体" w:hAnsi="宋体" w:eastAsia="宋体" w:cs="宋体"/>
          <w:color w:val="000000" w:themeColor="text1"/>
          <w:kern w:val="0"/>
          <w:sz w:val="24"/>
          <w:szCs w:val="24"/>
          <w:u w:val="single"/>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日期：</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u w:val="single"/>
          <w14:textFill>
            <w14:solidFill>
              <w14:schemeClr w14:val="tx1"/>
            </w14:solidFill>
          </w14:textFill>
        </w:rPr>
        <w:t>   </w:t>
      </w:r>
      <w:r>
        <w:rPr>
          <w:rFonts w:ascii="宋体" w:hAnsi="宋体" w:eastAsia="宋体" w:cs="宋体"/>
          <w:color w:val="000000" w:themeColor="text1"/>
          <w:kern w:val="0"/>
          <w:sz w:val="24"/>
          <w:szCs w:val="24"/>
          <w14:textFill>
            <w14:solidFill>
              <w14:schemeClr w14:val="tx1"/>
            </w14:solidFill>
          </w14:textFill>
        </w:rPr>
        <w:t>日</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Cs w:val="21"/>
          <w14:textFill>
            <w14:solidFill>
              <w14:schemeClr w14:val="tx1"/>
            </w14:solidFill>
          </w14:textFill>
        </w:rPr>
        <w:br w:type="textWrapping"/>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p>
    <w:p>
      <w:pPr>
        <w:widowControl/>
        <w:spacing w:before="75" w:after="75"/>
        <w:jc w:val="center"/>
        <w:rPr>
          <w:rFonts w:ascii="宋体" w:hAnsi="宋体" w:eastAsia="宋体" w:cs="宋体"/>
          <w:b/>
          <w:bCs/>
          <w:color w:val="000000" w:themeColor="text1"/>
          <w:kern w:val="0"/>
          <w14:textFill>
            <w14:solidFill>
              <w14:schemeClr w14:val="tx1"/>
            </w14:solidFill>
          </w14:textFill>
        </w:rPr>
      </w:pPr>
      <w:r>
        <w:rPr>
          <w:rFonts w:ascii="宋体" w:hAnsi="宋体" w:eastAsia="宋体" w:cs="宋体"/>
          <w:b/>
          <w:bCs/>
          <w:color w:val="000000" w:themeColor="text1"/>
          <w:kern w:val="0"/>
          <w14:textFill>
            <w14:solidFill>
              <w14:schemeClr w14:val="tx1"/>
            </w14:solidFill>
          </w14:textFill>
        </w:rPr>
        <w:t> </w:t>
      </w:r>
    </w:p>
    <w:p>
      <w:pPr>
        <w:widowControl/>
        <w:jc w:val="left"/>
        <w:rPr>
          <w:rFonts w:ascii="宋体" w:hAnsi="宋体" w:eastAsia="宋体" w:cs="宋体"/>
          <w:b/>
          <w:bCs/>
          <w:color w:val="000000" w:themeColor="text1"/>
          <w:kern w:val="0"/>
          <w14:textFill>
            <w14:solidFill>
              <w14:schemeClr w14:val="tx1"/>
            </w14:solidFill>
          </w14:textFill>
        </w:rPr>
      </w:pPr>
      <w:r>
        <w:rPr>
          <w:rFonts w:ascii="宋体" w:hAnsi="宋体" w:eastAsia="宋体" w:cs="宋体"/>
          <w:b/>
          <w:bCs/>
          <w:color w:val="000000" w:themeColor="text1"/>
          <w:kern w:val="0"/>
          <w14:textFill>
            <w14:solidFill>
              <w14:schemeClr w14:val="tx1"/>
            </w14:solidFill>
          </w14:textFill>
        </w:rPr>
        <w:br w:type="page"/>
      </w:r>
    </w:p>
    <w:p>
      <w:pPr>
        <w:jc w:val="center"/>
        <w:rPr>
          <w:rFonts w:ascii="宋体" w:hAnsi="宋体" w:cs="宋体"/>
          <w:b/>
          <w:color w:val="auto"/>
          <w:sz w:val="36"/>
        </w:rPr>
      </w:pPr>
      <w:r>
        <w:rPr>
          <w:rFonts w:hint="eastAsia" w:ascii="宋体" w:hAnsi="宋体" w:cs="宋体"/>
          <w:b/>
          <w:color w:val="auto"/>
          <w:sz w:val="36"/>
        </w:rPr>
        <w:t>供应商提交的其它资料</w:t>
      </w:r>
    </w:p>
    <w:p>
      <w:pPr>
        <w:rPr>
          <w:rFonts w:hint="eastAsia"/>
          <w:color w:val="auto"/>
          <w:sz w:val="21"/>
          <w:szCs w:val="21"/>
        </w:rPr>
      </w:pPr>
    </w:p>
    <w:p>
      <w:pPr>
        <w:rPr>
          <w:rFonts w:hint="eastAsia"/>
          <w:color w:val="auto"/>
          <w:sz w:val="21"/>
          <w:szCs w:val="21"/>
        </w:rPr>
      </w:pPr>
      <w:r>
        <w:rPr>
          <w:rFonts w:hint="eastAsia" w:ascii="宋体" w:hAnsi="宋体" w:cs="宋体"/>
          <w:color w:val="auto"/>
        </w:rPr>
        <w:t>供应商认为应提交的其他材料, 可在此附件中提交。</w:t>
      </w:r>
    </w:p>
    <w:p>
      <w:pPr>
        <w:rPr>
          <w:rFonts w:hint="eastAsia"/>
          <w:color w:val="auto"/>
          <w:sz w:val="21"/>
          <w:szCs w:val="21"/>
        </w:rPr>
      </w:pPr>
    </w:p>
    <w:p>
      <w:pPr>
        <w:rPr>
          <w:rFonts w:hint="eastAsia"/>
          <w:color w:val="auto"/>
          <w:sz w:val="21"/>
          <w:szCs w:val="21"/>
        </w:rPr>
      </w:pPr>
    </w:p>
    <w:p>
      <w:pPr>
        <w:rPr>
          <w:rFonts w:hint="eastAsia"/>
          <w:color w:val="auto"/>
          <w:sz w:val="21"/>
          <w:szCs w:val="21"/>
        </w:rPr>
      </w:pPr>
    </w:p>
    <w:p>
      <w:pPr>
        <w:rPr>
          <w:rFonts w:hint="eastAsia"/>
          <w:color w:val="auto"/>
          <w:sz w:val="21"/>
          <w:szCs w:val="21"/>
        </w:rPr>
      </w:pPr>
    </w:p>
    <w:p>
      <w:pPr>
        <w:rPr>
          <w:color w:val="auto"/>
        </w:rPr>
      </w:pPr>
      <w:r>
        <w:rPr>
          <w:rFonts w:hint="eastAsia"/>
          <w:color w:val="auto"/>
          <w:sz w:val="21"/>
          <w:szCs w:val="21"/>
        </w:rPr>
        <w:t>供应商：</w:t>
      </w:r>
      <w:r>
        <w:rPr>
          <w:rFonts w:hint="eastAsia"/>
          <w:color w:val="auto"/>
          <w:sz w:val="21"/>
          <w:szCs w:val="21"/>
          <w:u w:val="single"/>
        </w:rPr>
        <w:t>（全称并加盖单位公章）</w:t>
      </w:r>
    </w:p>
    <w:p>
      <w:pPr>
        <w:pStyle w:val="12"/>
        <w:spacing w:before="75" w:beforeAutospacing="0" w:after="75" w:afterAutospacing="0"/>
        <w:rPr>
          <w:color w:val="auto"/>
        </w:rPr>
      </w:pPr>
      <w:r>
        <w:rPr>
          <w:rFonts w:hint="eastAsia"/>
          <w:color w:val="auto"/>
          <w:sz w:val="21"/>
          <w:szCs w:val="21"/>
        </w:rPr>
        <w:t>供应商代表签字：</w:t>
      </w:r>
      <w:r>
        <w:rPr>
          <w:rFonts w:hint="eastAsia"/>
          <w:color w:val="auto"/>
          <w:sz w:val="21"/>
          <w:szCs w:val="21"/>
          <w:u w:val="single"/>
        </w:rPr>
        <w:t>         </w:t>
      </w:r>
    </w:p>
    <w:p>
      <w:pPr>
        <w:pStyle w:val="12"/>
        <w:spacing w:before="75" w:beforeAutospacing="0" w:after="75" w:afterAutospacing="0"/>
        <w:rPr>
          <w:color w:val="auto"/>
          <w:u w:val="single"/>
        </w:rPr>
      </w:pPr>
      <w:r>
        <w:rPr>
          <w:rFonts w:hint="eastAsia"/>
          <w:color w:val="auto"/>
          <w:sz w:val="21"/>
          <w:szCs w:val="21"/>
        </w:rPr>
        <w:t>日期：</w:t>
      </w:r>
      <w:r>
        <w:rPr>
          <w:rFonts w:hint="eastAsia"/>
          <w:color w:val="auto"/>
          <w:sz w:val="21"/>
          <w:szCs w:val="21"/>
          <w:u w:val="single"/>
        </w:rPr>
        <w:t>    </w:t>
      </w:r>
      <w:r>
        <w:rPr>
          <w:rFonts w:hint="eastAsia"/>
          <w:color w:val="auto"/>
          <w:sz w:val="21"/>
          <w:szCs w:val="21"/>
        </w:rPr>
        <w:t>年</w:t>
      </w:r>
      <w:r>
        <w:rPr>
          <w:rFonts w:hint="eastAsia"/>
          <w:color w:val="auto"/>
          <w:sz w:val="21"/>
          <w:szCs w:val="21"/>
          <w:u w:val="single"/>
        </w:rPr>
        <w:t>   </w:t>
      </w:r>
      <w:r>
        <w:rPr>
          <w:rFonts w:hint="eastAsia"/>
          <w:color w:val="auto"/>
          <w:sz w:val="21"/>
          <w:szCs w:val="21"/>
        </w:rPr>
        <w:t>月</w:t>
      </w:r>
      <w:r>
        <w:rPr>
          <w:rFonts w:hint="eastAsia"/>
          <w:color w:val="auto"/>
          <w:sz w:val="21"/>
          <w:szCs w:val="21"/>
          <w:u w:val="single"/>
        </w:rPr>
        <w:t>   </w:t>
      </w:r>
      <w:r>
        <w:rPr>
          <w:rFonts w:hint="eastAsia"/>
          <w:color w:val="auto"/>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clear" w:pos="4153"/>
      </w:tabs>
      <w:jc w:val="both"/>
      <w:rPr>
        <w:rFonts w:hint="default" w:ascii="仿宋_GB2312" w:eastAsia="仿宋_GB2312"/>
      </w:rPr>
    </w:pPr>
    <w:r>
      <w:rPr>
        <w:rFonts w:eastAsia="仿宋_GB23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BA846A"/>
    <w:multiLevelType w:val="singleLevel"/>
    <w:tmpl w:val="B2BA846A"/>
    <w:lvl w:ilvl="0" w:tentative="0">
      <w:start w:val="1"/>
      <w:numFmt w:val="decimal"/>
      <w:suff w:val="space"/>
      <w:lvlText w:val="(%1)"/>
      <w:lvlJc w:val="left"/>
    </w:lvl>
  </w:abstractNum>
  <w:abstractNum w:abstractNumId="1">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singleLevel"/>
    <w:tmpl w:val="0000000D"/>
    <w:lvl w:ilvl="0" w:tentative="0">
      <w:start w:val="1"/>
      <w:numFmt w:val="decimal"/>
      <w:pStyle w:val="3"/>
      <w:lvlText w:val="%1."/>
      <w:lvlJc w:val="left"/>
      <w:pPr>
        <w:tabs>
          <w:tab w:val="left" w:pos="425"/>
        </w:tabs>
        <w:ind w:left="425" w:hanging="425"/>
      </w:pPr>
      <w:rPr>
        <w:rFonts w:hint="eastAsia"/>
      </w:rPr>
    </w:lvl>
  </w:abstractNum>
  <w:abstractNum w:abstractNumId="3">
    <w:nsid w:val="00000011"/>
    <w:multiLevelType w:val="singleLevel"/>
    <w:tmpl w:val="00000011"/>
    <w:lvl w:ilvl="0" w:tentative="0">
      <w:start w:val="1"/>
      <w:numFmt w:val="decimal"/>
      <w:suff w:val="nothing"/>
      <w:lvlText w:val="%1、"/>
      <w:lvlJc w:val="left"/>
    </w:lvl>
  </w:abstractNum>
  <w:abstractNum w:abstractNumId="4">
    <w:nsid w:val="57D502E6"/>
    <w:multiLevelType w:val="singleLevel"/>
    <w:tmpl w:val="57D502E6"/>
    <w:lvl w:ilvl="0" w:tentative="0">
      <w:start w:val="4"/>
      <w:numFmt w:val="chineseCounting"/>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YzEzYjZkZDhiM2Y4N2M0ZDVlN2U1ODVjZTQ1MDYifQ=="/>
  </w:docVars>
  <w:rsids>
    <w:rsidRoot w:val="621601EC"/>
    <w:rsid w:val="19D261A3"/>
    <w:rsid w:val="2BA20EF5"/>
    <w:rsid w:val="3B85493D"/>
    <w:rsid w:val="522D3402"/>
    <w:rsid w:val="62160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qFormat/>
    <w:uiPriority w:val="0"/>
    <w:pPr>
      <w:keepNext/>
      <w:keepLines/>
      <w:numPr>
        <w:ilvl w:val="0"/>
        <w:numId w:val="1"/>
      </w:numPr>
      <w:spacing w:before="360" w:line="240" w:lineRule="exact"/>
      <w:outlineLvl w:val="3"/>
    </w:pPr>
    <w:rPr>
      <w:rFonts w:ascii="宋体"/>
      <w:b/>
      <w:sz w:val="28"/>
      <w:szCs w:val="20"/>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left" w:pos="1050"/>
        <w:tab w:val="right" w:leader="dot" w:pos="9171"/>
      </w:tabs>
      <w:spacing w:line="560" w:lineRule="exact"/>
      <w:jc w:val="left"/>
    </w:pPr>
    <w:rPr>
      <w:rFonts w:ascii="宋体" w:hAnsi="宋体"/>
      <w:b/>
    </w:rPr>
  </w:style>
  <w:style w:type="paragraph" w:styleId="4">
    <w:name w:val="annotation text"/>
    <w:basedOn w:val="1"/>
    <w:qFormat/>
    <w:uiPriority w:val="0"/>
    <w:pPr>
      <w:jc w:val="left"/>
    </w:pPr>
  </w:style>
  <w:style w:type="paragraph" w:styleId="5">
    <w:name w:val="Body Text Indent"/>
    <w:basedOn w:val="1"/>
    <w:next w:val="6"/>
    <w:qFormat/>
    <w:uiPriority w:val="0"/>
    <w:pPr>
      <w:ind w:firstLine="250" w:firstLineChars="250"/>
    </w:pPr>
    <w:rPr>
      <w:rFonts w:ascii="楷体_GB2312" w:eastAsia="楷体_GB2312"/>
      <w:sz w:val="28"/>
    </w:rPr>
  </w:style>
  <w:style w:type="paragraph" w:styleId="6">
    <w:name w:val="envelope return"/>
    <w:basedOn w:val="1"/>
    <w:unhideWhenUsed/>
    <w:qFormat/>
    <w:uiPriority w:val="99"/>
    <w:pPr>
      <w:snapToGrid w:val="0"/>
    </w:pPr>
    <w:rPr>
      <w:rFonts w:ascii="Arial" w:hAnsi="Arial"/>
    </w:r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hint="eastAsia" w:ascii="Calibri" w:hAnsi="Calibri"/>
      <w:sz w:val="18"/>
    </w:rPr>
  </w:style>
  <w:style w:type="paragraph" w:styleId="10">
    <w:name w:val="index heading"/>
    <w:basedOn w:val="1"/>
    <w:next w:val="11"/>
    <w:qFormat/>
    <w:uiPriority w:val="0"/>
    <w:rPr>
      <w:szCs w:val="20"/>
    </w:rPr>
  </w:style>
  <w:style w:type="paragraph" w:styleId="11">
    <w:name w:val="index 1"/>
    <w:basedOn w:val="1"/>
    <w:next w:val="1"/>
    <w:qFormat/>
    <w:uiPriority w:val="0"/>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2"/>
    <w:basedOn w:val="5"/>
    <w:next w:val="1"/>
    <w:qFormat/>
    <w:uiPriority w:val="0"/>
    <w:pPr>
      <w:ind w:firstLine="210"/>
    </w:pPr>
    <w:rPr>
      <w:sz w:val="21"/>
    </w:rPr>
  </w:style>
  <w:style w:type="character" w:styleId="16">
    <w:name w:val="Strong"/>
    <w:basedOn w:val="15"/>
    <w:qFormat/>
    <w:uiPriority w:val="0"/>
    <w:rPr>
      <w:b/>
    </w:rPr>
  </w:style>
  <w:style w:type="paragraph" w:customStyle="1" w:styleId="17">
    <w:name w:val="纯文本_0"/>
    <w:basedOn w:val="1"/>
    <w:qFormat/>
    <w:uiPriority w:val="0"/>
    <w:rPr>
      <w:rFonts w:ascii="宋体"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6984</Words>
  <Characters>7228</Characters>
  <Lines>0</Lines>
  <Paragraphs>0</Paragraphs>
  <TotalTime>2</TotalTime>
  <ScaleCrop>false</ScaleCrop>
  <LinksUpToDate>false</LinksUpToDate>
  <CharactersWithSpaces>8401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2022-11-25T06:51:00Z</dcterms:created>
  <dc:creator>linmengyi</dc:creator>
  <cp:lastModifiedBy>linmengyi</cp:lastModifiedBy>
  <dcterms:modified xsi:type="dcterms:W3CDTF">2022-11-25T09:15:48Z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0AB146F482CD44F983DE8A847AABEC3D</vt:lpwstr>
  </property>
</Properties>
</file>